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/>
        <w:outlineLvl w:val="0"/>
        <w:rPr>
          <w:rFonts w:ascii="Times New Roman" w:hAnsi="Times New Roman" w:cs="Times New Roman"/>
          <w:b/>
          <w:color w:themeColor="accent1" w:themeShade="bf" w:val="365F91"/>
        </w:rPr>
      </w:pPr>
      <w:r>
        <w:rPr>
          <w:rFonts w:cs="Times New Roman" w:ascii="Times New Roman" w:hAnsi="Times New Roman"/>
          <w:b/>
          <w:color w:themeColor="accent1" w:themeShade="bf" w:val="365F91"/>
        </w:rPr>
        <w:t xml:space="preserve">Przedmiotowe zasady oceniania z Informatyki (SP)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Przedmiotowy system oceniania (PZO) to podstawowe zasady wewnątrzszkolnego oceniania uczniów z danego przedmiotu. Szczególne warunki i sposób oceniania określa statut szkoły. Prezentowany materiał może posłużyć nauczycielom jako pomoc w opracowaniu własnych systemów zgodnych z wytycznymi obowiązującymi w szkole.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1. Ogólne zasady oceniania uczniów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 wymagań edukacyjnych wynikających z podstawy programowej i realizowanych w szkole programów nauczania (opracowanych zgodnie z podstawą programową danego przedmiotu).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Nauczyciel ma za zadanie: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informować ucznia o poziomie jego osiągnięć edukacyjnych oraz o postępach w tym zakresie,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pomagać uczniowi przy samodzielnym planowaniu jego rozwoju,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motywować ucznia do dalszych postępów w nauce,</w:t>
      </w:r>
    </w:p>
    <w:p>
      <w:pPr>
        <w:pStyle w:val="ListParagraph"/>
        <w:numPr>
          <w:ilvl w:val="1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dostarczać rodzicom/opiekunom prawnym informacji o postępach, trudnościach w nauce oraz specjalnych zdolnościach ucznia.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Oceny są jawne dla ucznia i jego rodziców/opiekunów prawnych.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wniosek ucznia lub jego rodziców/opiekunów prawnych nauczyciel uzasadnia ustaloną ocenę w sposób określony w statucie szkoły.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Szczegółowe warunki i sposób wewnątrzszkolnego oceniania określa statut</w:t>
        <w:br/>
        <w:t>szkoły.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Kryteria oceniania poszczególnych form aktywności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Ocenie podlegają: ćwiczenia praktyczne, sprawdziany, kartkówki, odpowiedzi ustne, prace domowe, praca na lekcji, prace dodatkowe oraz szczególne osiągnięcia.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Ćwiczenia praktyczne</w:t>
      </w:r>
      <w:r>
        <w:rPr>
          <w:rFonts w:cs="Times New Roman" w:ascii="Times New Roman" w:hAnsi="Times New Roman"/>
        </w:rPr>
        <w:t xml:space="preserve"> obejmują zadania praktyczne, które uczeń wykonuje podczas lekcji. Oceniając je, nauczyciel bierze pod uwagę: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wartość merytoryczną,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stopień zaangażowania w wykonanie ćwiczenia,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dokładność wykonania polecenia,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indywidualne rozwiązania zastosowane przez ucznia,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staranność i estetykę.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Sprawdziany</w:t>
      </w:r>
      <w:r>
        <w:rPr>
          <w:rFonts w:cs="Times New Roman" w:ascii="Times New Roman" w:hAnsi="Times New Roman"/>
        </w:rPr>
        <w:t xml:space="preserve"> są przeprowadzane w formie pisemnej i praktycznej, a ich celem jest sprawdzenie wiedzy i umiejętności ucznia.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Sprawdzian planuje się na zakończenie działu.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Uczeń jest informowany o planowanym sprawdzianie z co najmniej tygodniowym wyprzedzeniem (jeśli WZO nie reguluje tego inaczej).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Przed sprawdzianem nauczyciel podaje jej zakres programowy.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Sprawdzian może poprzedzać lekcja powtórzeniowa, podczas której nauczyciel zwraca uwagę uczniów na najważniejsze zagadnienia z danego działu. 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Kryteria oceniania sprawdzianu, jego poprawy oraz sposób przechowywania prac są zgodne z WZO.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Sprawdzian umożliwia sprawdzenie wiadomości i umiejętności na wszystkich poziomach wymagań edukacyjnych, od koniecznego do wykraczającego.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Zasady przeliczania oceny punktowej na stopień szkolny są zgodne z WZO. 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Zadania ze sprawdzianu są przez nauczyciela omawiane po oddaniu prac.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Kartkówki</w:t>
      </w:r>
      <w:r>
        <w:rPr>
          <w:rFonts w:cs="Times New Roman" w:ascii="Times New Roman" w:hAnsi="Times New Roman"/>
        </w:rPr>
        <w:t xml:space="preserve"> są przeprowadzane w formie pisemnej, a ich celem jest sprawdzenie wiedzy i umiejętności ucznia z zakresu programowego ostatnich jednostek lekcyjnych (maksymalnie trzech).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Nauczyciel nie ma obowiązku uprzedzania uczniów o terminie i zakresie programowym kartkówki.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Kartkówka powinna być tak skonstruowana, aby uczeń mógł wykonać wszystkie polecenia w czasie nie dłuższym niż 15 minut.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Kartkówka jest oceniana w skali punktowej, a liczba punktów jest przeliczana na ocenę zgodnie z zasadami WZO.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Zasady przechowywania kartkówek reguluje WZO.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Odpowiedź ustna</w:t>
      </w:r>
      <w:r>
        <w:rPr>
          <w:rFonts w:cs="Times New Roman" w:ascii="Times New Roman" w:hAnsi="Times New Roman"/>
        </w:rPr>
        <w:t xml:space="preserve"> obejmuje zakres programowy aktualnie omawianego działu. Oceniając ją, nauczyciel bierze pod uwagę: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zgodność wypowiedzi z postawionym pytaniem,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właściwe posługiwanie się pojęciami,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zawartość merytoryczną wypowiedzi,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sposób formułowania wypowiedzi.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Aktywność i praca ucznia na lekcji są oceniane</w:t>
      </w:r>
      <w:r>
        <w:rPr>
          <w:rFonts w:cs="Times New Roman" w:ascii="Times New Roman" w:hAnsi="Times New Roman"/>
        </w:rPr>
        <w:t xml:space="preserve"> (jeśli WZO nie stanowi inaczej), zależnie od ich charakteru, za pomocą plusów i minusów.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Plus uczeń może uzyskać m.in. za: samodzielne wykonanie krótkiej pracy na lekcji, krótką poprawną odpowiedź ustną, aktywną pracę w grupie, pomoc koleżeńską na lekcji przy rozwiązywaniu problemu, przygotowanie do lekcji, inicjatywę przy rozwiązywaniu problemów, znalezienie nieszablonowych rozwiązań. 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Minus uczeń może uzyskać m.in. za nieprzygotowanie do lekcji (np. brak podręcznika, plików potrzebnych do wykonania zadania).</w:t>
      </w:r>
    </w:p>
    <w:p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Sposób przeliczania plusów i minusów na oceny jest zgodny z zapisami WZO.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Szczególne osiągnięcia uczniów, w tym udział w konkursach przedmiotowych (szkolnych i międzyszkolnych), są oceniane zgodnie z zasadami zapisanymi w WZO.</w:t>
      </w:r>
    </w:p>
    <w:p>
      <w:pPr>
        <w:pStyle w:val="Normal"/>
        <w:spacing w:lineRule="auto" w:line="276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3. Waga poszczególnych form sprawdzania wiedzy i umiejętności uczniów: 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Prace klasowe, sprawdziany: 5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Konkursy przedmiotowe (międzyszkolne i szkolne): 5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Poprawa prac klasowych, sprawdzianów: 5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Praca grupowa: 3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Odpowiedź ustna, kartkówka: 3 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</w:t>
      </w:r>
      <w:r>
        <w:rPr>
          <w:rFonts w:cs="Times New Roman" w:ascii="Times New Roman" w:hAnsi="Times New Roman"/>
          <w:color w:val="000000"/>
        </w:rPr>
        <w:t xml:space="preserve">rezentacje, aktywność, karty pracy: 3 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Testy diagnostyczne liczone do średniej: 5</w:t>
      </w:r>
    </w:p>
    <w:p>
      <w:pPr>
        <w:pStyle w:val="Normal"/>
        <w:numPr>
          <w:ilvl w:val="0"/>
          <w:numId w:val="3"/>
        </w:numPr>
        <w:spacing w:lineRule="auto" w:line="276" w:before="0" w:after="76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Projekt: 3 </w:t>
      </w:r>
    </w:p>
    <w:p>
      <w:pPr>
        <w:pStyle w:val="Normal"/>
        <w:spacing w:lineRule="auto" w:line="276" w:before="0" w:after="0"/>
        <w:ind w:left="720"/>
        <w:contextualSpacing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br/>
        <w:br/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4. Zasady poprawiania ocen: </w:t>
      </w:r>
    </w:p>
    <w:p>
      <w:pPr>
        <w:pStyle w:val="Normal"/>
        <w:spacing w:lineRule="auto" w:line="276" w:before="0" w:after="2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1. Uczeń po otrzymaniu oceny niedostatecznej ma </w:t>
      </w:r>
      <w:r>
        <w:rPr>
          <w:rFonts w:cs="Times New Roman" w:ascii="Times New Roman" w:hAnsi="Times New Roman"/>
          <w:color w:val="000000"/>
        </w:rPr>
        <w:t>obowiązek podejść</w:t>
      </w:r>
      <w:r>
        <w:rPr>
          <w:rFonts w:cs="Times New Roman" w:ascii="Times New Roman" w:hAnsi="Times New Roman"/>
          <w:color w:val="000000"/>
        </w:rPr>
        <w:t xml:space="preserve"> do próby ponownego zaliczenia sprawdzianu, testu w przeciągu </w:t>
      </w:r>
      <w:r>
        <w:rPr>
          <w:rFonts w:cs="Times New Roman" w:ascii="Times New Roman" w:hAnsi="Times New Roman"/>
          <w:b/>
          <w:bCs/>
          <w:color w:val="000000"/>
        </w:rPr>
        <w:t xml:space="preserve">2 tygodni </w:t>
      </w:r>
      <w:r>
        <w:rPr>
          <w:rFonts w:cs="Times New Roman" w:ascii="Times New Roman" w:hAnsi="Times New Roman"/>
          <w:color w:val="000000"/>
        </w:rPr>
        <w:t xml:space="preserve">od dnia oddania pracy przez nauczyciela. Jeżeli w ciągu tych 2 tygodni uczeń zachoruje, nauczyciel umożliwia mu poprawę niezaliczonej pracy w terminie ustalonym z uczniem. </w:t>
      </w:r>
    </w:p>
    <w:p>
      <w:pPr>
        <w:pStyle w:val="Normal"/>
        <w:spacing w:lineRule="auto" w:line="276" w:before="0" w:after="2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2. Przy ustalaniu terminów prac pisemnych stosuje się przepisy zawarte w PZO, (indywidualnie uwzględnia się stan zdrowia dziecka i jego sytuację życiową). </w:t>
      </w:r>
    </w:p>
    <w:p>
      <w:pPr>
        <w:pStyle w:val="Normal"/>
        <w:spacing w:lineRule="auto" w:line="276" w:before="0" w:after="2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 Uczeń w trakcie semestru ma prawo poprawić swoje oceny zgłaszając się na konsultacje indywidualne, wykonując z własnej inicjatywy prace dodatkowe. 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4. Uczeń nieobecny w danym dniu, podczas pisania pracy klasowej, ma obowiązek zgłosić się po tej nieobecności w szkole, do pisania pracy klasowej na najbliższej lekcji. W przypadku odmowy otrzymuje ocenę niedostateczną. Po dłuższej nieobecności (5 dni nauki szkolnej lub więcej) należy uzgodnić termin pisania pracy z nauczycielem, ale w nieprzekraczalnym terminie 14 dni. 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5. Przy wystawianej ocenie obowiązują następujące kryteria procentowe: 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0 - 24%  </w:t>
        <w:tab/>
        <w:t>- niedostateczny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25 - 29%  </w:t>
        <w:tab/>
        <w:t>- niedostateczny+</w:t>
      </w:r>
    </w:p>
    <w:p>
      <w:pPr>
        <w:pStyle w:val="Normal"/>
        <w:ind w:left="284" w:right="-15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30 - 46%   </w:t>
        <w:tab/>
        <w:t>- dopuszczający</w:t>
      </w:r>
    </w:p>
    <w:p>
      <w:pPr>
        <w:pStyle w:val="Normal"/>
        <w:ind w:left="284" w:right="-15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47 - 49%   </w:t>
        <w:tab/>
        <w:t>- dopuszczający+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50 - 66%   </w:t>
        <w:tab/>
        <w:t>- dostateczny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66 - 69%   </w:t>
        <w:tab/>
        <w:t>- dostateczny+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70 - 81%   </w:t>
        <w:tab/>
        <w:t>- dobry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82 - 84%   </w:t>
        <w:tab/>
        <w:t>- dobry+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85 - 91%    - bardzo dobry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92 - 94%    - bardzo dobry+</w:t>
      </w:r>
    </w:p>
    <w:p>
      <w:pPr>
        <w:pStyle w:val="Normal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95 - 100% </w:t>
        <w:tab/>
        <w:t>- celujący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/>
          <w:iCs/>
          <w:color w:val="000000"/>
        </w:rPr>
        <w:t xml:space="preserve">Uwzględnia się indywidualne możliwości edukacyjne każdego ucznia, jego zaangażowanie, wkład pracy, systematyczność oraz informacje zawarte w opinii PPP. </w:t>
      </w:r>
    </w:p>
    <w:p>
      <w:pPr>
        <w:pStyle w:val="ListParagrap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Wingdings"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1391871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307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6e2ede"/>
    <w:rPr>
      <w:sz w:val="24"/>
      <w:szCs w:val="24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6e2ede"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53076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e2e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6e2ed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73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LibreOffice/7.6.4.1$MacOSX_X86_64 LibreOffice_project/e19e193f88cd6c0525a17fb7a176ed8e6a3e2aa1</Application>
  <AppVersion>15.0000</AppVersion>
  <Pages>3</Pages>
  <Words>880</Words>
  <Characters>5456</Characters>
  <CharactersWithSpaces>6263</CharactersWithSpaces>
  <Paragraphs>73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2019-09-01T09:46:00Z</dcterms:created>
  <dc:creator>HP</dc:creator>
  <dc:description/>
  <dc:language>pl-PL</dc:language>
  <cp:lastModifiedBy/>
  <cp:lastPrinted>2021-12-08T15:48:00Z</cp:lastPrinted>
  <dcterms:modified xsi:type="dcterms:W3CDTF">2024-09-02T18:36:18Z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