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Przedmiotowe zasady oceniania z historii w szkole podstawowej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Zasady przedmiotowego systemu oceniania.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Sprawdzanie na bieżąco postępów ucznia w nauce z uwzględnieniem wymagań edukacyjnych i indywidualnych możliwości ucznia.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Sformułowanie informacji w postaci oceny szkolnej o postępach ucznia, stopniu opanowania wiadomości i umiejętności oraz rozumieniu treści określonych wymaganiami programowymi.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Osobą oceniającą poziom kompetencji przedmiotowych jest nauczyciel historii.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Ocenia się umiejętności i wiedzę. Uczeń ma prawo być jeden raz nie przygotowany do odp. ustnej w semestrze i jeden raz zgłosić brak zadania domowego w semestrze.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5. Uczeń może uzyskać ocenę bardzo dobrą za aktywność 3*”</w:t>
      </w:r>
      <w:r w:rsidRPr="0063536C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>” ; oraz ocenę niedostateczną np. nieprzygotowanie do zajęć (brak zeszytu, podręcznika) 3*”-„.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Sposoby sprawdzania dydaktycznych osiągnięć uczniów: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Formy kontroli ustnej (na bieżących lekcjach):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krótkie odpowiedzi na pytania kontrolne,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zawierające opis przebiegu wydarzeń,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dotyczące znajomości podstawowych pojęć historycznych,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pobudzające ucznia do myślenia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przyczynowo-skutkowego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B2CB3" w:rsidRPr="0063536C" w:rsidRDefault="006B2CB3" w:rsidP="006353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wypowiedzi przy mapie historycznej.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Dodatkowe pytania naprowadzające wpływają na obniżenie oceny. Nauczyciel pyta z 3 ostatnich lekcji lub z materiału powtórzeniowego, (jeśli zada powtórzenie jako pracę domową). Ocena pracy ucznia w czasie lekcji (częstotliwość zgłaszania się, stosunek do poruszanej tematyki, wykazywanie się wiedzą i dociekliwością).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Formy kontroli pisemnej: 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kartkówki - nauczyciel może zrobić kartkówkę z 3 ostatnich lekcji bez zapowiedzi,  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sprawdzian - przygotowane formularze (po zakończonym dziale programowym), </w:t>
      </w:r>
    </w:p>
    <w:p w:rsidR="006B2CB3" w:rsidRPr="002D3113" w:rsidRDefault="006B2CB3" w:rsidP="002D31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8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prace pisemne np. rozprawka, plan, schemat, notatka</w:t>
      </w:r>
      <w:r w:rsidR="00C84DB7">
        <w:rPr>
          <w:rFonts w:ascii="Times New Roman" w:hAnsi="Times New Roman" w:cs="Times New Roman"/>
          <w:color w:val="000000"/>
          <w:sz w:val="24"/>
          <w:szCs w:val="24"/>
        </w:rPr>
        <w:t>, karta pracy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(wprowadzane stopniowo w procesie edukacyjnym), 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praca z: tekstem źródłowym, tabelą, wykresem, ilustracją, mapą, taśmą chronologiczną.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prezentacja wyników swojej pracy na forum klasy: </w:t>
      </w:r>
    </w:p>
    <w:p w:rsidR="006B2CB3" w:rsidRPr="0063536C" w:rsidRDefault="00EE470E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wystawianej ocenie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obowiązują następujące kryteria procentowe: </w:t>
      </w:r>
    </w:p>
    <w:p w:rsidR="006B2CB3" w:rsidRPr="00CC1F36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celujący 95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1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100 % 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+ 92-95 %</w:t>
      </w:r>
    </w:p>
    <w:p w:rsidR="006B2CB3" w:rsidRPr="00CC1F36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dobry 85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92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dobry + 82  -85 %</w:t>
      </w:r>
    </w:p>
    <w:p w:rsidR="006B2CB3" w:rsidRPr="00CC1F36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dobry 70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1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dostateczny + 67 - 70 %</w:t>
      </w:r>
    </w:p>
    <w:p w:rsidR="006B2CB3" w:rsidRPr="00CC1F36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dostateczny 50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1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+ 47 - 50 %</w:t>
      </w:r>
    </w:p>
    <w:p w:rsidR="006B2CB3" w:rsidRPr="00CC1F36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dopuszczający 30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CC1F36" w:rsidRPr="0063536C" w:rsidRDefault="00CC1F36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niedostateczny + 25-  30 %</w:t>
      </w:r>
    </w:p>
    <w:p w:rsidR="006B2CB3" w:rsidRPr="0063536C" w:rsidRDefault="006B2CB3" w:rsidP="006353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niedostateczny 0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C1F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Uwzględnia się indywidualne możliwości edukacyjne każdego ucznia, jego zaangażowanie, wkład pracy, systematyczność oraz informacje zawarte w opinii PPP. </w:t>
      </w:r>
    </w:p>
    <w:p w:rsidR="0063536C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Uczniowie z dysfunkcjami oceniani są wg odrębnych zasad zalecanych przez Poradnię Psychologiczno- Pedagogiczną.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Ocenianie odpowiedzi ustnych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1.Przy ocenianiu odpowiedzi nauczyciel bierze pod uwagę następujące czynniki: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wiadomości z ostatniego działu podręcznika, który był przerabiany na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lekcjach – szczegółowo, z innych lekcji przekrojowo,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wyciągania wniosków,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analizy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przyczynowo-skutkowej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uzasadniania i argumentowania,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posługiwanie się mapą ścienną, mapkami zawartymi w atlasach i podręcznikach.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sposób wyczerpujący opanował wiedzę,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kojarzyć wiadomości oraz przekazywać je zgodnie z logicznym układem,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właściwie rozumie uogólnienia i związki pomiędzy zjawiskami historycznymi,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 zjawiska bez pomocy 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umiejętnie i samodzielnie wykorzystuje wiadomości w teorii i praktyce,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poprawny sposób posługuje się terminologią historyczną.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 dobrą”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dostrzega ciągłość i zmiany w historii,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poprawnie rozumie związki pomiędzy wydarzeniami,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 sytuacjach nietypowych potrafi dokonać prostych uogólnień,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pod kierunkiem nauczyciela potrafi dokonać analizy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przyczynowo-skutkowej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odnaleźć związki i zależności między faktami,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pojęcia i terminy naukowe 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odpowiedź jest spójna i poprawna pod względem językowym.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 dostateczną”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wiadomości w stopniu podstawowym,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schematycznie przedstawia związki przyczynowo – skutkowe,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chronologicznie przedstawić wydarzenia,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poprawnie rozumie podstawowe zjawiska historyczne,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dokonuje prostych analiz przy pomocy 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wykorzystać wiadomości do celów praktycznych, jedynie dzięki pomocy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jego wypowiedź jest uboga w słownictwo przedmiotu,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 wyjaśniać podstawowe definicje 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potrafi wykonać proste ćwiczenia z mapą i tekstami źródłowymi.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5.Ocenę “ dopuszczającą” otrzymuje uczeń, który: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-objaśnia proste zjawiska i fakty,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-stosuje niektóre pojęcia,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ma wiadomości konieczne, luźno powiązane,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słabo rozumie uogólnienia, nie potrafi wyjaśnić zjawisk,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nie potrafi dokonać analizy </w:t>
      </w:r>
      <w:proofErr w:type="spellStart"/>
      <w:r w:rsidRPr="0063536C">
        <w:rPr>
          <w:rFonts w:ascii="Times New Roman" w:hAnsi="Times New Roman" w:cs="Times New Roman"/>
          <w:color w:val="000000"/>
          <w:sz w:val="24"/>
          <w:szCs w:val="24"/>
        </w:rPr>
        <w:t>przyczynowo-skutkowej</w:t>
      </w:r>
      <w:proofErr w:type="spellEnd"/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stosuje wiedzę w sposób jedynie odtwórczy i tylko z pomocą nauczyciela,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posiada bardzo ubogie słownictwo przedmiotowe, </w:t>
      </w: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- wypowiada się chaotycznie, niespójnie pod względem językowym.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Ocenę niedostateczną dostaje uczeń, który nie spełnia powyższych wymagań edukacyjnych.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Ocenianie umiejętności analizy tekstu źródłowego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-stopień ogólnego rozumienia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-umiejętność- interpretacji informacji zawartych w tekście,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-udzielenia odpowiedzi na postawione do tekstu pytania,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wyjaśniania pojęć znajdujących się w tekście,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-wnioskowania na podstawie wiadomości z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-dokonania krytycznej oceny źródła pod względem jego przydatności i wiarygodności,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2.Ocenę “bardzo dobrą” otrzymuje uczeń, który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odpowiedzieć wyczerpująco na wszystkie pytania dołączone do tekstu źródłowego,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na podstawie własnych wniosków określić konsekwencje przedstawionych zjawisk,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dokonać analizy źródła,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 pomocą nauczyciela przedstawić własne pytania do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wiadomości z tekstu do znanej sobie faktografii,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krytyki źródła.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pracując na krótkim tekście (przy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dokonać ogólnej analizy tekstu w oparciu o podane pytania,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konstruować własne pytania,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rodzaj źródła.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5. Ocenę “dopuszczającą” otrzymuje uczeń, który korzystając z krótkiego tekstu (przy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nauczyciela) potrafi: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opowiedzieć treść tekstu,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odnieść treść do epoki w której powstał,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określić jego rodzaj.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6. Uczeń, który nie spełni wymagań na ocenę “dopuszczającą” otrzymuje stopień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“niedostateczny”.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Ocenianie umiejętności posługiwania się mapą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1.Ocena obejmuje: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rozumienie symbolicznego języka mapy ściennej, mapek w atlasach i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podręcznikach historycznych,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sprawnego posługiwania się mapą fizyczną i polityczną,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znajomość „róży wiatrów”,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umiejętność czytania legendy,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- wykorzystanie mapy jako ilustracji odpowiedzi.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Ocenę “bardzo dobrą” otrzymuje uczeń, który w sposób samodzielny i sprawny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posługuje się każdym rodzajem mapy.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Ocenę “dobrą” otrzymuje uczeń, który w sposób samodzielny i sprawny posługuje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się każdym rodzajem mapy, jeżeli jest on dopasowany do danego zagadnienia.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4.Ocenę “dostateczną” otrzymuje uczeń, który z pomocą nauczyciela lub innych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uczniów potrafi wskazać na mapie historycznej państwa, miejsca bitew i traktatów </w:t>
      </w: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pokojowych.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Ocenę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dopuszczającą” otrzymuje uczeń, który na wskazanym przez nauczyciela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obszarze potrafi znaleźć niektóre państwa, miejsca bitew i traktatów pokojowych.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6.Ocenę “niedostateczną” otrzymuje uczeń, który pomimo pomocy nauczyciela nie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potrafi wykazać się podstawową umiejętnością pracy z mapą. </w:t>
      </w:r>
      <w:r w:rsidRPr="006353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3536C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CB3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Zasady poprawiania ocen: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1. Uczeń po otrzymaniu oceny niedostatecznej ma prawo do próby ponownego zaliczenia sprawdzianu, testu w przeciągu </w:t>
      </w: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tygodni 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od dnia oddania pracy przez nauczyciela. Jeżeli w ciągu tych 2 tygodni uczeń zachoruje, nauczyciel umożliwia mu poprawę niezaliczonej pracy w terminie ustalonym z uczniem.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2. Przy ustalaniu terminów prac pisemnych stosuje się przepisy zawarte w PZO, (indywidualnie uwzględnia się stan zdrowia dziecka i jego sytuację życiową). </w:t>
      </w:r>
    </w:p>
    <w:p w:rsidR="006B2CB3" w:rsidRPr="0063536C" w:rsidRDefault="006B2CB3" w:rsidP="0063536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3. Uczeń w trakcie semestru ma prawo poprawić swoje oceny zgłaszając się na konsultacje indywidualne, wykonując z własnej inicjatywy prace dodatkowe. </w:t>
      </w: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4. Uczeń nieobecny w danym dniu, podczas pisania pracy klasowej, ma obowiązek zgłosić się po tej nieobecności w szkole, do pisania pracy klasowej na najbliższej lekcji. W przypadku odmowy otrzymuje ocenę niedostateczną. Po dłuższej nieobecności (5 dni nauki szkolnej lub więcej) należy uzgodnić termin pisania pracy z nauczycielem, ale w nieprzekraczalnym terminie 14 dni. </w:t>
      </w:r>
    </w:p>
    <w:p w:rsidR="006B2CB3" w:rsidRPr="0063536C" w:rsidRDefault="0063536C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B2CB3" w:rsidRPr="006353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Waga poszczególnych form sprawdzania wiedzy i umiejętności uczniów: </w:t>
      </w:r>
    </w:p>
    <w:p w:rsidR="006B2CB3" w:rsidRPr="0063536C" w:rsidRDefault="00400578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Prace klasowe, sprawdziany: 5</w:t>
      </w:r>
    </w:p>
    <w:p w:rsidR="006B2CB3" w:rsidRPr="0063536C" w:rsidRDefault="006B2CB3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>Konkursy przedmioto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we (międzyszkolne i szkolne):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Pr="0063536C" w:rsidRDefault="006B2CB3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Poprawa prac 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klasowych, sprawdzianów: 5</w:t>
      </w:r>
      <w:r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Pr="0063536C" w:rsidRDefault="007C1CFF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grupowa: 1</w:t>
      </w:r>
    </w:p>
    <w:p w:rsidR="006B2CB3" w:rsidRPr="0063536C" w:rsidRDefault="00C84DB7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Odpowiedź ustna, kartkówka: 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Pr="0063536C" w:rsidRDefault="002D3113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bookmarkStart w:id="0" w:name="_GoBack"/>
      <w:bookmarkEnd w:id="0"/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>rezentacje, aktywność</w:t>
      </w:r>
      <w:r w:rsidR="00C84DB7">
        <w:rPr>
          <w:rFonts w:ascii="Times New Roman" w:hAnsi="Times New Roman" w:cs="Times New Roman"/>
          <w:color w:val="000000"/>
          <w:sz w:val="24"/>
          <w:szCs w:val="24"/>
        </w:rPr>
        <w:t>, karty pracy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: 1</w:t>
      </w:r>
      <w:r w:rsidR="006B2CB3" w:rsidRPr="0063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2CB3" w:rsidRDefault="00C84DB7" w:rsidP="00635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Testy diagnostyczne</w:t>
      </w:r>
      <w:r w:rsidR="003744EB">
        <w:rPr>
          <w:rFonts w:ascii="Times New Roman" w:hAnsi="Times New Roman" w:cs="Times New Roman"/>
          <w:color w:val="000000"/>
          <w:sz w:val="24"/>
          <w:szCs w:val="24"/>
        </w:rPr>
        <w:t xml:space="preserve"> liczone do średniej</w:t>
      </w:r>
      <w:r w:rsidR="00400578">
        <w:rPr>
          <w:rFonts w:ascii="Times New Roman" w:hAnsi="Times New Roman" w:cs="Times New Roman"/>
          <w:color w:val="000000"/>
          <w:sz w:val="24"/>
          <w:szCs w:val="24"/>
        </w:rPr>
        <w:t>: 5</w:t>
      </w:r>
    </w:p>
    <w:p w:rsidR="00CC1F36" w:rsidRPr="00CC1F36" w:rsidRDefault="00CC1F36" w:rsidP="00CC1F36">
      <w:pPr>
        <w:autoSpaceDE w:val="0"/>
        <w:autoSpaceDN w:val="0"/>
        <w:adjustRightInd w:val="0"/>
        <w:spacing w:after="7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B3" w:rsidRPr="0063536C" w:rsidRDefault="006B2CB3" w:rsidP="0063536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B3" w:rsidRPr="0063536C" w:rsidRDefault="006B2CB3" w:rsidP="0063536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B3" w:rsidRPr="0063536C" w:rsidRDefault="006B2CB3" w:rsidP="006353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2CB3" w:rsidRPr="0063536C" w:rsidRDefault="00233D19" w:rsidP="00233D19">
      <w:pPr>
        <w:tabs>
          <w:tab w:val="left" w:pos="371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2CB3" w:rsidRPr="0063536C" w:rsidRDefault="006B2CB3" w:rsidP="0063536C">
      <w:pPr>
        <w:rPr>
          <w:rFonts w:ascii="Times New Roman" w:hAnsi="Times New Roman" w:cs="Times New Roman"/>
          <w:sz w:val="24"/>
          <w:szCs w:val="24"/>
        </w:rPr>
      </w:pPr>
    </w:p>
    <w:p w:rsidR="006B2CB3" w:rsidRPr="0063536C" w:rsidRDefault="006B2CB3" w:rsidP="0063536C">
      <w:pPr>
        <w:rPr>
          <w:rFonts w:ascii="Times New Roman" w:hAnsi="Times New Roman" w:cs="Times New Roman"/>
          <w:sz w:val="24"/>
          <w:szCs w:val="24"/>
        </w:rPr>
      </w:pPr>
    </w:p>
    <w:p w:rsidR="002F2887" w:rsidRPr="0063536C" w:rsidRDefault="002F2887" w:rsidP="0063536C">
      <w:pPr>
        <w:rPr>
          <w:rFonts w:ascii="Times New Roman" w:hAnsi="Times New Roman" w:cs="Times New Roman"/>
          <w:sz w:val="24"/>
          <w:szCs w:val="24"/>
        </w:rPr>
      </w:pPr>
    </w:p>
    <w:sectPr w:rsidR="002F2887" w:rsidRPr="0063536C" w:rsidSect="0010296D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DD" w:rsidRDefault="008679DD" w:rsidP="0063536C">
      <w:pPr>
        <w:spacing w:after="0" w:line="240" w:lineRule="auto"/>
      </w:pPr>
      <w:r>
        <w:separator/>
      </w:r>
    </w:p>
  </w:endnote>
  <w:endnote w:type="continuationSeparator" w:id="0">
    <w:p w:rsidR="008679DD" w:rsidRDefault="008679DD" w:rsidP="0063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92441"/>
      <w:docPartObj>
        <w:docPartGallery w:val="Page Numbers (Bottom of Page)"/>
        <w:docPartUnique/>
      </w:docPartObj>
    </w:sdtPr>
    <w:sdtEndPr/>
    <w:sdtContent>
      <w:p w:rsidR="0063536C" w:rsidRDefault="00635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113">
          <w:rPr>
            <w:noProof/>
          </w:rPr>
          <w:t>3</w:t>
        </w:r>
        <w:r>
          <w:fldChar w:fldCharType="end"/>
        </w:r>
      </w:p>
    </w:sdtContent>
  </w:sdt>
  <w:p w:rsidR="0063536C" w:rsidRDefault="00635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DD" w:rsidRDefault="008679DD" w:rsidP="0063536C">
      <w:pPr>
        <w:spacing w:after="0" w:line="240" w:lineRule="auto"/>
      </w:pPr>
      <w:r>
        <w:separator/>
      </w:r>
    </w:p>
  </w:footnote>
  <w:footnote w:type="continuationSeparator" w:id="0">
    <w:p w:rsidR="008679DD" w:rsidRDefault="008679DD" w:rsidP="0063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4559"/>
    <w:multiLevelType w:val="hybridMultilevel"/>
    <w:tmpl w:val="418C26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458E6"/>
    <w:multiLevelType w:val="hybridMultilevel"/>
    <w:tmpl w:val="8684D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5"/>
    <w:rsid w:val="00233D19"/>
    <w:rsid w:val="002914E7"/>
    <w:rsid w:val="002D3113"/>
    <w:rsid w:val="002F2887"/>
    <w:rsid w:val="003744EB"/>
    <w:rsid w:val="00400578"/>
    <w:rsid w:val="004455E4"/>
    <w:rsid w:val="004464D0"/>
    <w:rsid w:val="00497474"/>
    <w:rsid w:val="004D1D1C"/>
    <w:rsid w:val="00603DD5"/>
    <w:rsid w:val="0063536C"/>
    <w:rsid w:val="006A6803"/>
    <w:rsid w:val="006B2CB3"/>
    <w:rsid w:val="00756DB8"/>
    <w:rsid w:val="007C1CFF"/>
    <w:rsid w:val="00861D8C"/>
    <w:rsid w:val="008679DD"/>
    <w:rsid w:val="00A861D9"/>
    <w:rsid w:val="00C84DB7"/>
    <w:rsid w:val="00CB1387"/>
    <w:rsid w:val="00CC1F36"/>
    <w:rsid w:val="00CD1FFC"/>
    <w:rsid w:val="00D57987"/>
    <w:rsid w:val="00DC0CED"/>
    <w:rsid w:val="00DD18ED"/>
    <w:rsid w:val="00EE470E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3F18"/>
  <w15:docId w15:val="{11D5D8B9-19B3-49B0-82FC-71448939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CB3"/>
    <w:pPr>
      <w:ind w:left="720"/>
      <w:contextualSpacing/>
    </w:pPr>
  </w:style>
  <w:style w:type="paragraph" w:customStyle="1" w:styleId="Default">
    <w:name w:val="Default"/>
    <w:rsid w:val="006B2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36C"/>
  </w:style>
  <w:style w:type="paragraph" w:styleId="Stopka">
    <w:name w:val="footer"/>
    <w:basedOn w:val="Normalny"/>
    <w:link w:val="StopkaZnak"/>
    <w:uiPriority w:val="99"/>
    <w:unhideWhenUsed/>
    <w:rsid w:val="0063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2023-09-01T11:16:00Z</dcterms:created>
  <dcterms:modified xsi:type="dcterms:W3CDTF">2024-04-04T17:33:00Z</dcterms:modified>
</cp:coreProperties>
</file>