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22" w:rsidRPr="00B42222" w:rsidRDefault="00B42222" w:rsidP="00B42222">
      <w:pPr>
        <w:pStyle w:val="Standard"/>
        <w:jc w:val="center"/>
        <w:rPr>
          <w:rFonts w:eastAsia="Times New Roman" w:cs="Times New Roman"/>
          <w:b/>
          <w:color w:val="00000A"/>
          <w:vertAlign w:val="subscript"/>
        </w:rPr>
      </w:pPr>
      <w:bookmarkStart w:id="0" w:name="_GoBack"/>
      <w:bookmarkEnd w:id="0"/>
      <w:r w:rsidRPr="00B42222">
        <w:rPr>
          <w:rFonts w:eastAsia="Times New Roman" w:cs="Times New Roman"/>
          <w:b/>
          <w:color w:val="00000A"/>
          <w:vertAlign w:val="subscript"/>
        </w:rPr>
        <w:t>Szkoła Podstawowa im. Jana Pawła II w Przyjaźni</w:t>
      </w: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r w:rsidRPr="00B42222">
        <w:rPr>
          <w:rFonts w:eastAsia="Times New Roman" w:cs="Times New Roman"/>
          <w:b/>
          <w:color w:val="00000A"/>
          <w:vertAlign w:val="subscript"/>
        </w:rPr>
        <w:t>PRZEDMIOTOWE ZASADY OCENIANIA</w:t>
      </w:r>
    </w:p>
    <w:p w:rsidR="00B42222" w:rsidRPr="00B42222" w:rsidRDefault="00B42222" w:rsidP="00B42222">
      <w:pPr>
        <w:pStyle w:val="Standard"/>
        <w:jc w:val="center"/>
        <w:rPr>
          <w:rFonts w:eastAsia="Times New Roman" w:cs="Times New Roman"/>
          <w:b/>
          <w:color w:val="00000A"/>
          <w:vertAlign w:val="subscript"/>
        </w:rPr>
      </w:pPr>
      <w:r w:rsidRPr="00B42222">
        <w:rPr>
          <w:rFonts w:eastAsia="Times New Roman" w:cs="Times New Roman"/>
          <w:b/>
          <w:color w:val="00000A"/>
          <w:vertAlign w:val="subscript"/>
        </w:rPr>
        <w:t xml:space="preserve">NA LEKCJACH JĘZYKA POLSKIEGO </w:t>
      </w:r>
      <w:r w:rsidRPr="00B42222">
        <w:rPr>
          <w:rFonts w:eastAsia="Times New Roman" w:cs="Times New Roman"/>
          <w:b/>
          <w:color w:val="00000A"/>
          <w:vertAlign w:val="subscript"/>
        </w:rPr>
        <w:br/>
        <w:t>W KLASACH IV –VIII</w:t>
      </w:r>
    </w:p>
    <w:p w:rsidR="00B42222" w:rsidRPr="00B42222" w:rsidRDefault="00B42222" w:rsidP="00B42222">
      <w:pPr>
        <w:pStyle w:val="Standard"/>
        <w:jc w:val="center"/>
        <w:rPr>
          <w:rFonts w:eastAsia="Times New Roman" w:cs="Times New Roman"/>
          <w:b/>
          <w:color w:val="00000A"/>
          <w:vertAlign w:val="subscript"/>
        </w:rPr>
      </w:pPr>
      <w:r w:rsidRPr="00B42222">
        <w:rPr>
          <w:rFonts w:eastAsia="Times New Roman" w:cs="Times New Roman"/>
          <w:b/>
          <w:color w:val="00000A"/>
          <w:vertAlign w:val="subscript"/>
        </w:rPr>
        <w:t>rok szkolny 2024/2025</w:t>
      </w: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r w:rsidRPr="00B42222">
        <w:rPr>
          <w:rFonts w:eastAsia="Times New Roman" w:cs="Times New Roman"/>
          <w:b/>
          <w:color w:val="00000A"/>
          <w:vertAlign w:val="subscript"/>
        </w:rPr>
        <w:t>Wymagania przedmiotowe</w:t>
      </w:r>
    </w:p>
    <w:p w:rsidR="00B42222" w:rsidRPr="00B42222" w:rsidRDefault="00B42222" w:rsidP="00B42222">
      <w:pPr>
        <w:pStyle w:val="Standard"/>
        <w:jc w:val="both"/>
        <w:rPr>
          <w:rFonts w:eastAsia="Times New Roman" w:cs="Times New Roman"/>
          <w:color w:val="00000A"/>
          <w:vertAlign w:val="subscript"/>
        </w:rPr>
      </w:pPr>
      <w:r w:rsidRPr="00B42222">
        <w:rPr>
          <w:rFonts w:eastAsia="Times New Roman" w:cs="Times New Roman"/>
          <w:color w:val="00000A"/>
          <w:vertAlign w:val="subscript"/>
        </w:rPr>
        <w:tab/>
      </w:r>
    </w:p>
    <w:p w:rsidR="00B42222" w:rsidRPr="00B42222" w:rsidRDefault="00B42222" w:rsidP="00B42222">
      <w:pPr>
        <w:pStyle w:val="Standard"/>
        <w:jc w:val="both"/>
        <w:rPr>
          <w:rFonts w:eastAsia="Times New Roman" w:cs="Times New Roman"/>
          <w:color w:val="00000A"/>
          <w:vertAlign w:val="subscript"/>
        </w:rPr>
      </w:pPr>
      <w:r w:rsidRPr="00B42222">
        <w:rPr>
          <w:rFonts w:eastAsia="Times New Roman" w:cs="Times New Roman"/>
          <w:color w:val="00000A"/>
          <w:vertAlign w:val="subscript"/>
        </w:rPr>
        <w:tab/>
        <w:t>Obowiązkowe wyposażenie ucznia: podręcznik, ćwiczenia, zeszyt w linię ( min. 60-kart.), długopis, ołówek, kolorowe mazaki ( min.3 kolory ), klej, nożyczki, linijka, ewentualnie teczka na prace klasowe. Podczas omawiania lektur- tekst lektury.</w:t>
      </w:r>
    </w:p>
    <w:p w:rsidR="00B42222" w:rsidRPr="00B42222" w:rsidRDefault="00B42222" w:rsidP="00B42222">
      <w:pPr>
        <w:pStyle w:val="Standard"/>
        <w:jc w:val="both"/>
        <w:rPr>
          <w:rFonts w:eastAsia="Times New Roman" w:cs="Times New Roman"/>
          <w:color w:val="00000A"/>
          <w:vertAlign w:val="subscript"/>
        </w:rPr>
      </w:pPr>
      <w:r w:rsidRPr="00B42222">
        <w:rPr>
          <w:rFonts w:eastAsia="Times New Roman" w:cs="Times New Roman"/>
          <w:color w:val="00000A"/>
          <w:vertAlign w:val="subscript"/>
        </w:rPr>
        <w:t>Uczeń prowadzi zeszyt przedmiotowy systematycznie i starannie, dba o poprawność interpunkcyjną i ortograficzną zapisów. Jeśli z przyczyn losowych był nieobecny na lekcjach, uzupełnia notatki w ciągu tygodnia. Może je zeskanować lub skserować od innego ucznia.</w:t>
      </w:r>
    </w:p>
    <w:p w:rsidR="00B42222" w:rsidRPr="00B42222" w:rsidRDefault="00B42222" w:rsidP="00B42222">
      <w:pPr>
        <w:pStyle w:val="Standard"/>
        <w:ind w:right="-360"/>
        <w:jc w:val="both"/>
        <w:rPr>
          <w:rFonts w:eastAsia="Times New Roman" w:cs="Times New Roman"/>
          <w:color w:val="00000A"/>
          <w:vertAlign w:val="subscript"/>
        </w:rPr>
      </w:pPr>
    </w:p>
    <w:p w:rsidR="00B42222" w:rsidRPr="00B42222" w:rsidRDefault="00B42222" w:rsidP="00B42222">
      <w:pPr>
        <w:pStyle w:val="Standard"/>
        <w:jc w:val="center"/>
        <w:rPr>
          <w:rFonts w:cs="Times New Roman"/>
          <w:vertAlign w:val="subscript"/>
        </w:rPr>
      </w:pPr>
      <w:r w:rsidRPr="00B42222">
        <w:rPr>
          <w:rFonts w:eastAsia="Times New Roman" w:cs="Times New Roman"/>
          <w:b/>
          <w:color w:val="00000A"/>
          <w:vertAlign w:val="subscript"/>
        </w:rPr>
        <w:t>Zasady pracy na lekcjach i w domu</w:t>
      </w:r>
    </w:p>
    <w:p w:rsidR="00B42222" w:rsidRPr="00B42222" w:rsidRDefault="00B42222" w:rsidP="00B42222">
      <w:pPr>
        <w:pStyle w:val="Standard"/>
        <w:jc w:val="both"/>
        <w:rPr>
          <w:rFonts w:eastAsia="Times New Roman" w:cs="Times New Roman"/>
          <w:b/>
          <w:color w:val="00000A"/>
          <w:vertAlign w:val="subscript"/>
        </w:rPr>
      </w:pP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Nauczyciel na początku roku szkolnego informuje uczniów o zakresie wymagań z języka polskiego oraz o sposobie i zasadach oceniania. Wskazane jest powtórzenie tych czynności na początku II semestru.</w:t>
      </w: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Prace klasowe (sprawdziany, testy itp.) są obowiązkowe. Jeżeli uczeń w tym czasie był nieobecny na lekcji, powinien pisać w terminie późniejszym, uzgodnionym z nauczycielem.</w:t>
      </w: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Za prace klasowe uważane są wypracowania klasowe, sprawdziany gramatyczne, różnego rodzaju testy, testy z lektury - zapowiadane z jednotygodniowym wyprzedzeniem. Uczniowie znają zakres materiału przewidzianego do kontroli.</w:t>
      </w: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Spisywanie (ściąganie) na sprawdzianach, testach jest jednoznaczne z otrzymaniem przez ucznia oceny niedostatecznej bez możliwości poprawy.</w:t>
      </w: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Uczeń otrzymuje oceniony sprawdzian w ciągu dwóch tygodni od jego napisania.</w:t>
      </w: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Kartkówki (materiał z ostatnich trzech lekcji) nie muszą być zapowiadane.</w:t>
      </w:r>
    </w:p>
    <w:p w:rsidR="00B42222" w:rsidRPr="00B42222" w:rsidRDefault="00B42222" w:rsidP="00B42222">
      <w:pPr>
        <w:pStyle w:val="Standard"/>
        <w:numPr>
          <w:ilvl w:val="0"/>
          <w:numId w:val="7"/>
        </w:numPr>
        <w:jc w:val="both"/>
        <w:rPr>
          <w:rFonts w:eastAsia="Times New Roman" w:cs="Times New Roman"/>
          <w:color w:val="00000A"/>
          <w:vertAlign w:val="subscript"/>
        </w:rPr>
      </w:pPr>
      <w:r w:rsidRPr="00B42222">
        <w:rPr>
          <w:rFonts w:eastAsia="Times New Roman" w:cs="Times New Roman"/>
          <w:color w:val="00000A"/>
          <w:vertAlign w:val="subscript"/>
        </w:rPr>
        <w:t>Cztery razy w semestrze uczeń może zgłosić brak przygotowania, nie podając przyczyny. Przez nieprzygotowanie do lekcji należy rozumieć: brak zeszytu przedmiotowego, brak zeszytu ćwiczeń, brak pracy domowej, nieprzygotowanie do odpowiedzi, brak pomocy potrzebnych do lekcji. Nie dotyczy to lekcji, na których nauczyciel zaplanował sprawdzian. Kolejne zgłoszenie nieprzygotowania jest jednoznaczne z ocena niedostateczną.</w:t>
      </w: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r w:rsidRPr="00B42222">
        <w:rPr>
          <w:rFonts w:eastAsia="Times New Roman" w:cs="Times New Roman"/>
          <w:b/>
          <w:color w:val="00000A"/>
          <w:vertAlign w:val="subscript"/>
        </w:rPr>
        <w:t>Zasady oceniania</w:t>
      </w: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Każdy uczeń jest oceniany zgodnie z zasadami sprawiedliwości.</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Oceny są jawne i udostępnione do wglądu uczniowi i jego rodzicom.</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Ocenie podlegają wszystkie obszary aktywności ucznia: sprawdziany, kartkówki, zeszyty przedmiotowe, karty pracy, prace długoterminowe, udział w konkursach, wykonywanie pomocy dydaktycznych  oraz przygotowanie do lekcji, aktywność na lekcji i praca w grupach.</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Sprawdziany są obowiązkowe.</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Uczeń może poprawić każdą ocenę ze sprawdzianu nie wyższą  niż ocena dostateczna (3). Poprawa jest obowiązkowa i odbywa się w ciągu dwóch tygodni od dnia podania informacji o ocenach. Uczeń poprawia sprawdzian tylko raz. Przy wystawianiu ocen na semestr brane są pod uwagę obie oceny ( ze sprawdzianu i poprawy ).</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Ocenę celującą za  aktywność otrzyma uczeń, który uzyska pięć „+”.</w:t>
      </w:r>
    </w:p>
    <w:p w:rsidR="00B42222" w:rsidRPr="00B42222" w:rsidRDefault="00B42222" w:rsidP="00B42222">
      <w:pPr>
        <w:pStyle w:val="Standard"/>
        <w:tabs>
          <w:tab w:val="left" w:pos="-300"/>
        </w:tabs>
        <w:jc w:val="both"/>
        <w:rPr>
          <w:rFonts w:eastAsia="Times New Roman" w:cs="Times New Roman"/>
          <w:color w:val="00000A"/>
          <w:vertAlign w:val="subscript"/>
        </w:rPr>
      </w:pPr>
    </w:p>
    <w:p w:rsidR="00B42222" w:rsidRPr="00B42222" w:rsidRDefault="00B42222" w:rsidP="00B42222">
      <w:pPr>
        <w:pStyle w:val="Standard"/>
        <w:numPr>
          <w:ilvl w:val="0"/>
          <w:numId w:val="8"/>
        </w:numPr>
        <w:tabs>
          <w:tab w:val="left" w:pos="-300"/>
        </w:tabs>
        <w:rPr>
          <w:rFonts w:eastAsia="Times New Roman" w:cs="Times New Roman"/>
          <w:color w:val="000000"/>
          <w:vertAlign w:val="subscript"/>
        </w:rPr>
      </w:pPr>
      <w:r w:rsidRPr="00B42222">
        <w:rPr>
          <w:rFonts w:eastAsia="Times New Roman" w:cs="Times New Roman"/>
          <w:color w:val="000000"/>
          <w:vertAlign w:val="subscript"/>
        </w:rPr>
        <w:t xml:space="preserve">Nie ocenia się ucznia po dłuższej usprawiedliwionej nieobecności w szkole. Okres ten trwa od 3 do 7 dni (w zależności od </w:t>
      </w:r>
      <w:r w:rsidRPr="00B42222">
        <w:rPr>
          <w:rFonts w:eastAsia="Times New Roman" w:cs="Times New Roman"/>
          <w:color w:val="000000"/>
          <w:vertAlign w:val="subscript"/>
        </w:rPr>
        <w:lastRenderedPageBreak/>
        <w:t>długości absencji).</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Na koniec semestru nie przewiduje się dodatkowych sprawdzianów zaliczeniowych. Nauczyciel może w uzasadnionych przypadkach przygotować i przeprowadzić takie sprawdziany dla poszczególnych uczniów.</w:t>
      </w:r>
    </w:p>
    <w:p w:rsidR="00B42222" w:rsidRPr="00B42222" w:rsidRDefault="00B42222" w:rsidP="00B42222">
      <w:pPr>
        <w:pStyle w:val="Standard"/>
        <w:numPr>
          <w:ilvl w:val="0"/>
          <w:numId w:val="8"/>
        </w:numPr>
        <w:tabs>
          <w:tab w:val="left" w:pos="-300"/>
        </w:tabs>
        <w:jc w:val="both"/>
        <w:rPr>
          <w:rFonts w:eastAsia="Times New Roman" w:cs="Times New Roman"/>
          <w:color w:val="00000A"/>
          <w:vertAlign w:val="subscript"/>
        </w:rPr>
      </w:pPr>
      <w:r w:rsidRPr="00B42222">
        <w:rPr>
          <w:rFonts w:eastAsia="Times New Roman" w:cs="Times New Roman"/>
          <w:color w:val="00000A"/>
          <w:vertAlign w:val="subscript"/>
        </w:rPr>
        <w:t>Uczeń otrzymuje na początku roku szkolnego listę lektur obowiązującą w danej klasie. Przed omawianiem lektury zazwyczaj odbywa się test ze znajomości treści lektury lub inna forma sprawdzenia.</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 xml:space="preserve">Oceny z testów ze znajomości lektur nie poprawia się. Uczeń jest poinformowany przez nauczyciela (przez terminarz w </w:t>
      </w:r>
      <w:proofErr w:type="spellStart"/>
      <w:r w:rsidRPr="00B42222">
        <w:rPr>
          <w:rFonts w:eastAsia="Times New Roman" w:cs="Times New Roman"/>
          <w:color w:val="00000A"/>
          <w:vertAlign w:val="subscript"/>
        </w:rPr>
        <w:t>Librusie</w:t>
      </w:r>
      <w:proofErr w:type="spellEnd"/>
      <w:r w:rsidRPr="00B42222">
        <w:rPr>
          <w:rFonts w:eastAsia="Times New Roman" w:cs="Times New Roman"/>
          <w:color w:val="00000A"/>
          <w:vertAlign w:val="subscript"/>
        </w:rPr>
        <w:t>) o dacie przeprowadzenia testu z dużym wyprzedzeniem (minimum 4 tygodnie), ma więc czas na jej przeczytanie.</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O uzyskiwanych ocenach uczniowie będą informowani na bieżąco.</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Po odpowiedzi ustnej ucznia – nauczyciel dokonuje słownego uzasadnienia oceny.</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Rodzice będą powiadamiani o osiągnięciach uczniów w czasie spotkań z wychowawcą.</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Sprawdziany, prace klasowe i dyktanda będą do wglądu w szkole. Prace pisemne są przechowywane przez nauczyciela, mają do nich wgląd uczeń i jego rodzice.</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W przypadku trudności w nauce, częstego nieprzygotowywania do lekcji, lekceważącego stosunku do przedmiotu – rodzice informowani będą podczas organizowanych indywidualnych spotkań.</w:t>
      </w:r>
    </w:p>
    <w:p w:rsidR="00B42222" w:rsidRPr="00B42222" w:rsidRDefault="00B42222" w:rsidP="00B42222">
      <w:pPr>
        <w:pStyle w:val="Standard"/>
        <w:numPr>
          <w:ilvl w:val="0"/>
          <w:numId w:val="8"/>
        </w:numPr>
        <w:jc w:val="both"/>
        <w:rPr>
          <w:rFonts w:eastAsia="Times New Roman" w:cs="Times New Roman"/>
          <w:color w:val="00000A"/>
          <w:vertAlign w:val="subscript"/>
        </w:rPr>
      </w:pPr>
      <w:r w:rsidRPr="00B42222">
        <w:rPr>
          <w:rFonts w:eastAsia="Times New Roman" w:cs="Times New Roman"/>
          <w:color w:val="00000A"/>
          <w:vertAlign w:val="subscript"/>
        </w:rPr>
        <w:t>Wszystkie oceny są zapisywane na bieżąco w dzienniku elektronicznym.</w:t>
      </w: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p>
    <w:p w:rsidR="00B42222" w:rsidRPr="00B42222" w:rsidRDefault="00B42222" w:rsidP="00B42222">
      <w:pPr>
        <w:pStyle w:val="Standard"/>
        <w:jc w:val="center"/>
        <w:rPr>
          <w:rFonts w:eastAsia="Times New Roman" w:cs="Times New Roman"/>
          <w:b/>
          <w:color w:val="00000A"/>
          <w:vertAlign w:val="subscript"/>
        </w:rPr>
      </w:pPr>
      <w:r w:rsidRPr="00B42222">
        <w:rPr>
          <w:rFonts w:eastAsia="Times New Roman" w:cs="Times New Roman"/>
          <w:b/>
          <w:color w:val="00000A"/>
          <w:vertAlign w:val="subscript"/>
        </w:rPr>
        <w:t>Poprawa ocen</w:t>
      </w:r>
    </w:p>
    <w:p w:rsidR="00B42222" w:rsidRPr="00B42222" w:rsidRDefault="00B42222" w:rsidP="00B42222">
      <w:pPr>
        <w:pStyle w:val="Standard"/>
        <w:jc w:val="both"/>
        <w:rPr>
          <w:rFonts w:eastAsia="Times New Roman" w:cs="Times New Roman"/>
          <w:color w:val="00000A"/>
          <w:vertAlign w:val="subscript"/>
        </w:rPr>
      </w:pPr>
    </w:p>
    <w:p w:rsidR="000E295D" w:rsidRDefault="00B34720" w:rsidP="00806A4E">
      <w:pPr>
        <w:pStyle w:val="Standard"/>
        <w:numPr>
          <w:ilvl w:val="0"/>
          <w:numId w:val="9"/>
        </w:numPr>
        <w:jc w:val="both"/>
        <w:rPr>
          <w:rFonts w:eastAsia="Times New Roman" w:cs="Times New Roman"/>
          <w:color w:val="00000A"/>
          <w:vertAlign w:val="subscript"/>
        </w:rPr>
      </w:pPr>
      <w:r w:rsidRPr="000E295D">
        <w:rPr>
          <w:rFonts w:eastAsia="Times New Roman" w:cs="Times New Roman"/>
          <w:color w:val="00000A"/>
          <w:vertAlign w:val="subscript"/>
        </w:rPr>
        <w:t xml:space="preserve">Uczeń może poprawić otrzymaną </w:t>
      </w:r>
      <w:r w:rsidR="00B42222" w:rsidRPr="000E295D">
        <w:rPr>
          <w:rFonts w:eastAsia="Times New Roman" w:cs="Times New Roman"/>
          <w:color w:val="00000A"/>
          <w:vertAlign w:val="subscript"/>
        </w:rPr>
        <w:t xml:space="preserve"> ocenę. Poprawa odbywa się w ciągu dwóch tygodni od dnia podania informacji o ocenach. Uczeń poprawia </w:t>
      </w:r>
      <w:r w:rsidRPr="000E295D">
        <w:rPr>
          <w:rFonts w:eastAsia="Times New Roman" w:cs="Times New Roman"/>
          <w:color w:val="00000A"/>
          <w:vertAlign w:val="subscript"/>
        </w:rPr>
        <w:t xml:space="preserve">ocenę </w:t>
      </w:r>
      <w:r w:rsidR="00B42222" w:rsidRPr="000E295D">
        <w:rPr>
          <w:rFonts w:eastAsia="Times New Roman" w:cs="Times New Roman"/>
          <w:color w:val="00000A"/>
          <w:vertAlign w:val="subscript"/>
        </w:rPr>
        <w:t xml:space="preserve">tylko raz. Przy wystawianiu ocen na semestr </w:t>
      </w:r>
      <w:r w:rsidR="000E295D" w:rsidRPr="000E295D">
        <w:rPr>
          <w:rFonts w:eastAsia="Times New Roman" w:cs="Times New Roman"/>
          <w:color w:val="00000A"/>
          <w:vertAlign w:val="subscript"/>
        </w:rPr>
        <w:t>będzie</w:t>
      </w:r>
      <w:r w:rsidR="00B42222" w:rsidRPr="000E295D">
        <w:rPr>
          <w:rFonts w:eastAsia="Times New Roman" w:cs="Times New Roman"/>
          <w:color w:val="00000A"/>
          <w:vertAlign w:val="subscript"/>
        </w:rPr>
        <w:t xml:space="preserve"> </w:t>
      </w:r>
      <w:r w:rsidR="000E295D" w:rsidRPr="000E295D">
        <w:rPr>
          <w:rFonts w:eastAsia="Times New Roman" w:cs="Times New Roman"/>
          <w:color w:val="00000A"/>
          <w:vertAlign w:val="subscript"/>
        </w:rPr>
        <w:t>brana</w:t>
      </w:r>
      <w:r w:rsidR="00B42222" w:rsidRPr="000E295D">
        <w:rPr>
          <w:rFonts w:eastAsia="Times New Roman" w:cs="Times New Roman"/>
          <w:color w:val="00000A"/>
          <w:vertAlign w:val="subscript"/>
        </w:rPr>
        <w:t xml:space="preserve">  pod uwagę </w:t>
      </w:r>
      <w:r w:rsidR="000E295D">
        <w:rPr>
          <w:rFonts w:eastAsia="Times New Roman" w:cs="Times New Roman"/>
          <w:color w:val="00000A"/>
          <w:vertAlign w:val="subscript"/>
        </w:rPr>
        <w:t xml:space="preserve">lepsza ocena. </w:t>
      </w:r>
    </w:p>
    <w:p w:rsidR="00B42222" w:rsidRPr="000E295D" w:rsidRDefault="000E295D" w:rsidP="00806A4E">
      <w:pPr>
        <w:pStyle w:val="Standard"/>
        <w:numPr>
          <w:ilvl w:val="0"/>
          <w:numId w:val="9"/>
        </w:numPr>
        <w:jc w:val="both"/>
        <w:rPr>
          <w:rFonts w:eastAsia="Times New Roman" w:cs="Times New Roman"/>
          <w:color w:val="00000A"/>
          <w:vertAlign w:val="subscript"/>
        </w:rPr>
      </w:pPr>
      <w:r>
        <w:rPr>
          <w:rFonts w:eastAsia="Times New Roman" w:cs="Times New Roman"/>
          <w:color w:val="00000A"/>
          <w:vertAlign w:val="subscript"/>
        </w:rPr>
        <w:t>Poprawa oceny niedostatecznej jest obowiązkowa.</w:t>
      </w:r>
      <w:r w:rsidR="00B42222" w:rsidRPr="000E295D">
        <w:rPr>
          <w:rFonts w:eastAsia="Times New Roman" w:cs="Times New Roman"/>
          <w:color w:val="00000A"/>
          <w:vertAlign w:val="subscript"/>
        </w:rPr>
        <w:t>.</w:t>
      </w:r>
    </w:p>
    <w:p w:rsidR="00B42222" w:rsidRDefault="00B42222" w:rsidP="00B42222">
      <w:pPr>
        <w:pStyle w:val="Standard"/>
        <w:jc w:val="both"/>
        <w:rPr>
          <w:rFonts w:eastAsia="Times New Roman" w:cs="Times New Roman"/>
          <w:color w:val="00000A"/>
          <w:vertAlign w:val="subscript"/>
        </w:rPr>
      </w:pPr>
    </w:p>
    <w:p w:rsidR="000E295D" w:rsidRPr="00B42222" w:rsidRDefault="000E295D" w:rsidP="00B42222">
      <w:pPr>
        <w:pStyle w:val="Standard"/>
        <w:jc w:val="both"/>
        <w:rPr>
          <w:rFonts w:eastAsia="Times New Roman" w:cs="Times New Roman"/>
          <w:b/>
          <w:color w:val="000000"/>
          <w:vertAlign w:val="subscript"/>
        </w:rPr>
      </w:pPr>
    </w:p>
    <w:p w:rsidR="00B42222" w:rsidRPr="00B42222" w:rsidRDefault="00B42222" w:rsidP="00B42222">
      <w:pPr>
        <w:pStyle w:val="Standard"/>
        <w:jc w:val="center"/>
        <w:rPr>
          <w:rFonts w:eastAsia="Times New Roman" w:cs="Times New Roman"/>
          <w:b/>
          <w:color w:val="000000"/>
          <w:vertAlign w:val="subscript"/>
        </w:rPr>
      </w:pPr>
      <w:r w:rsidRPr="00B42222">
        <w:rPr>
          <w:rFonts w:eastAsia="Times New Roman" w:cs="Times New Roman"/>
          <w:b/>
          <w:color w:val="000000"/>
          <w:vertAlign w:val="subscript"/>
        </w:rPr>
        <w:t>Obszary kompetencji polonistycznych</w:t>
      </w:r>
    </w:p>
    <w:p w:rsidR="00B42222" w:rsidRPr="00B42222" w:rsidRDefault="00B42222" w:rsidP="00B42222">
      <w:pPr>
        <w:pStyle w:val="Standard"/>
        <w:jc w:val="both"/>
        <w:rPr>
          <w:rFonts w:eastAsia="Times New Roman" w:cs="Times New Roman"/>
          <w:b/>
          <w:color w:val="000000"/>
          <w:vertAlign w:val="subscript"/>
        </w:rPr>
      </w:pP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Zgodnie z nową podstawą programową kompetencje polonistyczne obejmują następujące kategorie (obszary):</w:t>
      </w:r>
    </w:p>
    <w:p w:rsidR="00B42222" w:rsidRPr="00B42222" w:rsidRDefault="00B42222" w:rsidP="00B42222">
      <w:pPr>
        <w:pStyle w:val="Standard"/>
        <w:numPr>
          <w:ilvl w:val="0"/>
          <w:numId w:val="21"/>
        </w:numPr>
        <w:jc w:val="both"/>
        <w:rPr>
          <w:rFonts w:eastAsia="Times New Roman" w:cs="Times New Roman"/>
          <w:color w:val="000000"/>
          <w:vertAlign w:val="subscript"/>
        </w:rPr>
      </w:pPr>
      <w:r w:rsidRPr="00B42222">
        <w:rPr>
          <w:rFonts w:eastAsia="Times New Roman" w:cs="Times New Roman"/>
          <w:color w:val="000000"/>
          <w:vertAlign w:val="subscript"/>
        </w:rPr>
        <w:t>kształcenie literackie i kulturowe,</w:t>
      </w:r>
    </w:p>
    <w:p w:rsidR="00B42222" w:rsidRPr="00B42222" w:rsidRDefault="00B42222" w:rsidP="00B42222">
      <w:pPr>
        <w:pStyle w:val="Standard"/>
        <w:numPr>
          <w:ilvl w:val="0"/>
          <w:numId w:val="21"/>
        </w:numPr>
        <w:jc w:val="both"/>
        <w:rPr>
          <w:rFonts w:eastAsia="Times New Roman" w:cs="Times New Roman"/>
          <w:color w:val="000000"/>
          <w:vertAlign w:val="subscript"/>
        </w:rPr>
      </w:pPr>
      <w:r w:rsidRPr="00B42222">
        <w:rPr>
          <w:rFonts w:eastAsia="Times New Roman" w:cs="Times New Roman"/>
          <w:color w:val="000000"/>
          <w:vertAlign w:val="subscript"/>
        </w:rPr>
        <w:t>kształcenie językowe,</w:t>
      </w:r>
    </w:p>
    <w:p w:rsidR="00B42222" w:rsidRPr="00B42222" w:rsidRDefault="00B42222" w:rsidP="00B42222">
      <w:pPr>
        <w:pStyle w:val="Standard"/>
        <w:numPr>
          <w:ilvl w:val="0"/>
          <w:numId w:val="21"/>
        </w:numPr>
        <w:jc w:val="both"/>
        <w:rPr>
          <w:rFonts w:eastAsia="Times New Roman" w:cs="Times New Roman"/>
          <w:color w:val="000000"/>
          <w:vertAlign w:val="subscript"/>
        </w:rPr>
      </w:pPr>
      <w:r w:rsidRPr="00B42222">
        <w:rPr>
          <w:rFonts w:eastAsia="Times New Roman" w:cs="Times New Roman"/>
          <w:color w:val="000000"/>
          <w:vertAlign w:val="subscript"/>
        </w:rPr>
        <w:t>tworzenie wypowiedzi,</w:t>
      </w:r>
    </w:p>
    <w:p w:rsidR="00B42222" w:rsidRPr="00B42222" w:rsidRDefault="00B42222" w:rsidP="00B42222">
      <w:pPr>
        <w:pStyle w:val="Standard"/>
        <w:numPr>
          <w:ilvl w:val="0"/>
          <w:numId w:val="21"/>
        </w:numPr>
        <w:jc w:val="both"/>
        <w:rPr>
          <w:rFonts w:eastAsia="Times New Roman" w:cs="Times New Roman"/>
          <w:color w:val="000000"/>
          <w:vertAlign w:val="subscript"/>
        </w:rPr>
      </w:pPr>
      <w:r w:rsidRPr="00B42222">
        <w:rPr>
          <w:rFonts w:eastAsia="Times New Roman" w:cs="Times New Roman"/>
          <w:color w:val="000000"/>
          <w:vertAlign w:val="subscript"/>
        </w:rPr>
        <w:t>samokształcenie.</w:t>
      </w:r>
    </w:p>
    <w:p w:rsidR="00B42222" w:rsidRPr="00B42222" w:rsidRDefault="00B42222" w:rsidP="00B42222">
      <w:pPr>
        <w:pStyle w:val="Standard"/>
        <w:jc w:val="both"/>
        <w:rPr>
          <w:rFonts w:eastAsia="Times New Roman" w:cs="Times New Roman"/>
          <w:b/>
          <w:color w:val="000000"/>
          <w:vertAlign w:val="subscript"/>
        </w:rPr>
      </w:pPr>
    </w:p>
    <w:p w:rsidR="00B42222" w:rsidRPr="00B42222" w:rsidRDefault="00B42222" w:rsidP="00B42222">
      <w:pPr>
        <w:pStyle w:val="Standard"/>
        <w:jc w:val="both"/>
        <w:rPr>
          <w:rFonts w:eastAsia="Times New Roman" w:cs="Times New Roman"/>
          <w:b/>
          <w:color w:val="000000"/>
          <w:vertAlign w:val="subscript"/>
        </w:rPr>
      </w:pPr>
    </w:p>
    <w:p w:rsidR="00B42222" w:rsidRPr="00B42222" w:rsidRDefault="00B42222" w:rsidP="00B42222">
      <w:pPr>
        <w:pStyle w:val="Standard"/>
        <w:jc w:val="center"/>
        <w:rPr>
          <w:rFonts w:eastAsia="Times New Roman" w:cs="Times New Roman"/>
          <w:b/>
          <w:color w:val="000000"/>
          <w:vertAlign w:val="subscript"/>
        </w:rPr>
      </w:pPr>
      <w:r w:rsidRPr="00B42222">
        <w:rPr>
          <w:rFonts w:eastAsia="Times New Roman" w:cs="Times New Roman"/>
          <w:b/>
          <w:color w:val="000000"/>
          <w:vertAlign w:val="subscript"/>
        </w:rPr>
        <w:t>Metody i formy sprawdzania osiągnięć uczniów</w:t>
      </w:r>
    </w:p>
    <w:p w:rsidR="00B42222" w:rsidRP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numPr>
          <w:ilvl w:val="0"/>
          <w:numId w:val="10"/>
        </w:numPr>
        <w:jc w:val="both"/>
        <w:rPr>
          <w:rFonts w:eastAsia="Times New Roman" w:cs="Times New Roman"/>
          <w:color w:val="000000"/>
          <w:vertAlign w:val="subscript"/>
        </w:rPr>
      </w:pPr>
      <w:r w:rsidRPr="00B42222">
        <w:rPr>
          <w:rFonts w:eastAsia="Times New Roman" w:cs="Times New Roman"/>
          <w:color w:val="000000"/>
          <w:vertAlign w:val="subscript"/>
        </w:rPr>
        <w:t>Ocenianie na II etapie edukacyjnym (w klasach IV–VIII) odbywa się  w skali cyfrowej od 1 do  6.</w:t>
      </w:r>
    </w:p>
    <w:p w:rsidR="00B42222" w:rsidRPr="00B42222" w:rsidRDefault="00B42222" w:rsidP="00B42222">
      <w:pPr>
        <w:pStyle w:val="Standard"/>
        <w:numPr>
          <w:ilvl w:val="0"/>
          <w:numId w:val="10"/>
        </w:numPr>
        <w:jc w:val="both"/>
        <w:rPr>
          <w:rFonts w:eastAsia="Times New Roman" w:cs="Times New Roman"/>
          <w:color w:val="000000"/>
          <w:vertAlign w:val="subscript"/>
        </w:rPr>
      </w:pPr>
      <w:r w:rsidRPr="00B42222">
        <w:rPr>
          <w:rFonts w:eastAsia="Times New Roman" w:cs="Times New Roman"/>
          <w:color w:val="000000"/>
          <w:vertAlign w:val="subscript"/>
        </w:rPr>
        <w:t>W ocenianiu bieżącym  stosuje się „+”.</w:t>
      </w:r>
    </w:p>
    <w:p w:rsidR="00B42222" w:rsidRPr="00B42222" w:rsidRDefault="00B42222" w:rsidP="00B42222">
      <w:pPr>
        <w:pStyle w:val="Standard"/>
        <w:numPr>
          <w:ilvl w:val="0"/>
          <w:numId w:val="10"/>
        </w:numPr>
        <w:jc w:val="both"/>
        <w:rPr>
          <w:rFonts w:cs="Times New Roman"/>
          <w:vertAlign w:val="subscript"/>
        </w:rPr>
      </w:pPr>
      <w:r w:rsidRPr="00B42222">
        <w:rPr>
          <w:rFonts w:eastAsia="Times New Roman" w:cs="Times New Roman"/>
          <w:color w:val="000000"/>
          <w:vertAlign w:val="subscript"/>
        </w:rPr>
        <w:t xml:space="preserve">Ocenie podlegają realne osiągnięcia uczniów, czyli aktualny stan wiedzy i umiejętności oraz wkład pracy i postępy w uczeniu się. Zadania zlecone uczniom do realizacji są adekwatne do zdobywanych wiadomości i kształconych kompetencji zapisanych w podstawie programowej oraz programie nauczania ( Marlena </w:t>
      </w:r>
      <w:proofErr w:type="spellStart"/>
      <w:r w:rsidRPr="00B42222">
        <w:rPr>
          <w:rFonts w:eastAsia="Times New Roman" w:cs="Times New Roman"/>
          <w:color w:val="000000"/>
          <w:vertAlign w:val="subscript"/>
        </w:rPr>
        <w:t>Derlukiewicz</w:t>
      </w:r>
      <w:proofErr w:type="spellEnd"/>
      <w:r w:rsidRPr="00B42222">
        <w:rPr>
          <w:rFonts w:eastAsia="Times New Roman" w:cs="Times New Roman"/>
          <w:color w:val="000000"/>
          <w:vertAlign w:val="subscript"/>
        </w:rPr>
        <w:t xml:space="preserve">, </w:t>
      </w:r>
      <w:r w:rsidRPr="00B42222">
        <w:rPr>
          <w:rFonts w:eastAsia="Times New Roman" w:cs="Times New Roman"/>
          <w:i/>
          <w:color w:val="000000"/>
          <w:vertAlign w:val="subscript"/>
        </w:rPr>
        <w:t>Nowe słowa na start! Program nauczania ogólnego języka polskiego w klasach IV – VIII szkoły podstawowej</w:t>
      </w:r>
      <w:r w:rsidRPr="00B42222">
        <w:rPr>
          <w:rFonts w:eastAsia="Times New Roman" w:cs="Times New Roman"/>
          <w:color w:val="000000"/>
          <w:vertAlign w:val="subscript"/>
        </w:rPr>
        <w:t>, wyd. Nowa Era, 2017)</w:t>
      </w:r>
    </w:p>
    <w:p w:rsidR="00B42222" w:rsidRPr="00B42222" w:rsidRDefault="00B42222" w:rsidP="00B42222">
      <w:pPr>
        <w:pStyle w:val="Standard"/>
        <w:numPr>
          <w:ilvl w:val="0"/>
          <w:numId w:val="10"/>
        </w:numPr>
        <w:jc w:val="both"/>
        <w:rPr>
          <w:rFonts w:eastAsia="Times New Roman" w:cs="Times New Roman"/>
          <w:color w:val="00000A"/>
          <w:vertAlign w:val="subscript"/>
        </w:rPr>
      </w:pPr>
      <w:r w:rsidRPr="00B42222">
        <w:rPr>
          <w:rFonts w:eastAsia="Times New Roman" w:cs="Times New Roman"/>
          <w:color w:val="00000A"/>
          <w:vertAlign w:val="subscript"/>
        </w:rPr>
        <w:t>O ocenie śródrocznej i końcoworocznej decydują:</w:t>
      </w:r>
    </w:p>
    <w:p w:rsidR="00B42222" w:rsidRPr="00B42222" w:rsidRDefault="00B42222" w:rsidP="00B42222">
      <w:pPr>
        <w:pStyle w:val="Standard"/>
        <w:numPr>
          <w:ilvl w:val="0"/>
          <w:numId w:val="11"/>
        </w:numPr>
        <w:jc w:val="both"/>
        <w:rPr>
          <w:rFonts w:eastAsia="Times New Roman" w:cs="Times New Roman"/>
          <w:color w:val="00000A"/>
          <w:vertAlign w:val="subscript"/>
        </w:rPr>
      </w:pPr>
      <w:r w:rsidRPr="00B42222">
        <w:rPr>
          <w:rFonts w:eastAsia="Times New Roman" w:cs="Times New Roman"/>
          <w:color w:val="00000A"/>
          <w:vertAlign w:val="subscript"/>
        </w:rPr>
        <w:t>hierarchia ważności ocen cząstkowych,</w:t>
      </w:r>
    </w:p>
    <w:p w:rsidR="00B42222" w:rsidRPr="00B42222" w:rsidRDefault="00B42222" w:rsidP="00B42222">
      <w:pPr>
        <w:pStyle w:val="Standard"/>
        <w:numPr>
          <w:ilvl w:val="0"/>
          <w:numId w:val="11"/>
        </w:numPr>
        <w:jc w:val="both"/>
        <w:rPr>
          <w:rFonts w:eastAsia="Times New Roman" w:cs="Times New Roman"/>
          <w:color w:val="00000A"/>
          <w:vertAlign w:val="subscript"/>
        </w:rPr>
      </w:pPr>
      <w:r w:rsidRPr="00B42222">
        <w:rPr>
          <w:rFonts w:eastAsia="Times New Roman" w:cs="Times New Roman"/>
          <w:color w:val="00000A"/>
          <w:vertAlign w:val="subscript"/>
        </w:rPr>
        <w:lastRenderedPageBreak/>
        <w:t>aktywność ucznia,</w:t>
      </w:r>
    </w:p>
    <w:p w:rsidR="00B42222" w:rsidRPr="00B42222" w:rsidRDefault="00B42222" w:rsidP="00B42222">
      <w:pPr>
        <w:pStyle w:val="Standard"/>
        <w:numPr>
          <w:ilvl w:val="0"/>
          <w:numId w:val="11"/>
        </w:numPr>
        <w:jc w:val="both"/>
        <w:rPr>
          <w:rFonts w:eastAsia="Times New Roman" w:cs="Times New Roman"/>
          <w:color w:val="00000A"/>
          <w:vertAlign w:val="subscript"/>
        </w:rPr>
      </w:pPr>
      <w:r w:rsidRPr="00B42222">
        <w:rPr>
          <w:rFonts w:eastAsia="Times New Roman" w:cs="Times New Roman"/>
          <w:color w:val="00000A"/>
          <w:vertAlign w:val="subscript"/>
        </w:rPr>
        <w:t>terminowość wywiązywania się z obowiązków,</w:t>
      </w:r>
    </w:p>
    <w:p w:rsidR="00B42222" w:rsidRPr="00B42222" w:rsidRDefault="00B42222" w:rsidP="00B42222">
      <w:pPr>
        <w:pStyle w:val="Standard"/>
        <w:numPr>
          <w:ilvl w:val="0"/>
          <w:numId w:val="11"/>
        </w:numPr>
        <w:jc w:val="both"/>
        <w:rPr>
          <w:rFonts w:eastAsia="Times New Roman" w:cs="Times New Roman"/>
          <w:color w:val="00000A"/>
          <w:vertAlign w:val="subscript"/>
        </w:rPr>
      </w:pPr>
      <w:r w:rsidRPr="00B42222">
        <w:rPr>
          <w:rFonts w:eastAsia="Times New Roman" w:cs="Times New Roman"/>
          <w:color w:val="00000A"/>
          <w:vertAlign w:val="subscript"/>
        </w:rPr>
        <w:t>podejście do przedmiotu.</w:t>
      </w:r>
    </w:p>
    <w:p w:rsidR="00B42222" w:rsidRPr="00B42222" w:rsidRDefault="00B42222" w:rsidP="00B42222">
      <w:pPr>
        <w:pStyle w:val="Standard"/>
        <w:numPr>
          <w:ilvl w:val="0"/>
          <w:numId w:val="10"/>
        </w:numPr>
        <w:jc w:val="both"/>
        <w:rPr>
          <w:rFonts w:eastAsia="Times New Roman" w:cs="Times New Roman"/>
          <w:color w:val="00000A"/>
          <w:vertAlign w:val="subscript"/>
        </w:rPr>
      </w:pPr>
      <w:r w:rsidRPr="00B42222">
        <w:rPr>
          <w:rFonts w:eastAsia="Times New Roman" w:cs="Times New Roman"/>
          <w:color w:val="00000A"/>
          <w:vertAlign w:val="subscript"/>
        </w:rPr>
        <w:t>Przy sprawdzaniu wiadomości ucznia i przy jego ocenianiu bierze się pod uwagę opinie i orzeczenia Poradni Psychologiczno – Pedagogicznej.</w:t>
      </w:r>
    </w:p>
    <w:p w:rsidR="00B42222" w:rsidRPr="00B42222" w:rsidRDefault="00B42222" w:rsidP="00B42222">
      <w:pPr>
        <w:pStyle w:val="Standard"/>
        <w:numPr>
          <w:ilvl w:val="0"/>
          <w:numId w:val="10"/>
        </w:numPr>
        <w:jc w:val="both"/>
        <w:rPr>
          <w:rFonts w:eastAsia="Times New Roman" w:cs="Times New Roman"/>
          <w:color w:val="000000"/>
          <w:vertAlign w:val="subscript"/>
        </w:rPr>
      </w:pPr>
      <w:r w:rsidRPr="00B42222">
        <w:rPr>
          <w:rFonts w:eastAsia="Times New Roman" w:cs="Times New Roman"/>
          <w:color w:val="000000"/>
          <w:vertAlign w:val="subscript"/>
        </w:rPr>
        <w:t xml:space="preserve">Nauczyciel może stosować również elementy oceniania kształtującego (informacja zwrotna, </w:t>
      </w:r>
      <w:proofErr w:type="spellStart"/>
      <w:r w:rsidRPr="00B42222">
        <w:rPr>
          <w:rFonts w:eastAsia="Times New Roman" w:cs="Times New Roman"/>
          <w:color w:val="000000"/>
          <w:vertAlign w:val="subscript"/>
        </w:rPr>
        <w:t>NaCoBeZU</w:t>
      </w:r>
      <w:proofErr w:type="spellEnd"/>
      <w:r w:rsidRPr="00B42222">
        <w:rPr>
          <w:rFonts w:eastAsia="Times New Roman" w:cs="Times New Roman"/>
          <w:color w:val="000000"/>
          <w:vertAlign w:val="subscript"/>
        </w:rPr>
        <w:t xml:space="preserve">  i inne) w celu większego zmotywowania ucznia i jego zaangażowania do pracy.</w:t>
      </w:r>
    </w:p>
    <w:p w:rsidR="00B42222" w:rsidRPr="00B42222" w:rsidRDefault="00B42222" w:rsidP="00B42222">
      <w:pPr>
        <w:pStyle w:val="Standard"/>
        <w:rPr>
          <w:rFonts w:eastAsia="Times New Roman" w:cs="Times New Roman"/>
          <w:b/>
          <w:color w:val="000000"/>
          <w:vertAlign w:val="subscript"/>
        </w:rPr>
      </w:pPr>
    </w:p>
    <w:p w:rsidR="00B42222" w:rsidRPr="00B42222" w:rsidRDefault="00B42222" w:rsidP="00B42222">
      <w:pPr>
        <w:pStyle w:val="Standard"/>
        <w:jc w:val="center"/>
        <w:rPr>
          <w:rFonts w:eastAsia="Times New Roman" w:cs="Times New Roman"/>
          <w:b/>
          <w:color w:val="000000"/>
          <w:vertAlign w:val="subscript"/>
        </w:rPr>
      </w:pPr>
      <w:r w:rsidRPr="00B42222">
        <w:rPr>
          <w:rFonts w:eastAsia="Times New Roman" w:cs="Times New Roman"/>
          <w:b/>
          <w:color w:val="000000"/>
          <w:vertAlign w:val="subscript"/>
        </w:rPr>
        <w:t>Sposoby i obszary sprawdzania osiągnięć uczniów</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testy kompetencji,</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testy diagnostyczne,</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testy próbne (przygotowujące do egzaminu),</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prace klasowe,</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testy ze znajomości lektur,</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sprawdziany,</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testy,</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dyktanda,</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kartkówki,</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recytacje poezji i prozy,</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odpowiedzi ustne,</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zadania wykonane w zeszycie,</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wypowiedzi pisemne na lekcji,</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praca w grupach,</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prace długoterminowe, m.in. projekty, gazetki,</w:t>
      </w:r>
    </w:p>
    <w:p w:rsidR="00B42222" w:rsidRPr="00B42222" w:rsidRDefault="00B42222" w:rsidP="00B42222">
      <w:pPr>
        <w:pStyle w:val="Standard"/>
        <w:numPr>
          <w:ilvl w:val="0"/>
          <w:numId w:val="12"/>
        </w:numPr>
        <w:jc w:val="both"/>
        <w:rPr>
          <w:rFonts w:cs="Times New Roman"/>
          <w:vertAlign w:val="subscript"/>
        </w:rPr>
      </w:pPr>
      <w:r w:rsidRPr="00B42222">
        <w:rPr>
          <w:rFonts w:eastAsia="Times New Roman" w:cs="Times New Roman"/>
          <w:color w:val="000000"/>
          <w:vertAlign w:val="subscript"/>
        </w:rPr>
        <w:t>udział w konkursie klasowym, szkolnym, międzyszkolnym, w przedstawieniu, akademii itp.,</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różnorodne działania twórcze, w których uczeń prezentuje swoje pasje i wykorzystuje uzdolnienia,</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inne formy aktywności uczniów,</w:t>
      </w:r>
    </w:p>
    <w:p w:rsidR="00B42222" w:rsidRPr="00B42222" w:rsidRDefault="00B42222" w:rsidP="00B42222">
      <w:pPr>
        <w:pStyle w:val="Standard"/>
        <w:numPr>
          <w:ilvl w:val="0"/>
          <w:numId w:val="12"/>
        </w:numPr>
        <w:jc w:val="both"/>
        <w:rPr>
          <w:rFonts w:eastAsia="Times New Roman" w:cs="Times New Roman"/>
          <w:color w:val="000000"/>
          <w:vertAlign w:val="subscript"/>
        </w:rPr>
      </w:pPr>
      <w:r w:rsidRPr="00B42222">
        <w:rPr>
          <w:rFonts w:eastAsia="Times New Roman" w:cs="Times New Roman"/>
          <w:color w:val="000000"/>
          <w:vertAlign w:val="subscript"/>
        </w:rPr>
        <w:t>prowadzenie zeszytu szkolnego i jego estetyka.</w:t>
      </w:r>
    </w:p>
    <w:p w:rsidR="00B42222" w:rsidRP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center"/>
        <w:rPr>
          <w:rFonts w:cs="Times New Roman"/>
          <w:b/>
          <w:bCs/>
          <w:color w:val="000000"/>
          <w:vertAlign w:val="subscript"/>
        </w:rPr>
      </w:pPr>
      <w:r w:rsidRPr="00B42222">
        <w:rPr>
          <w:rFonts w:cs="Times New Roman"/>
          <w:b/>
          <w:bCs/>
          <w:color w:val="000000"/>
          <w:vertAlign w:val="subscript"/>
        </w:rPr>
        <w:t xml:space="preserve"> Kryteria procentowe na poszczególne oceny</w:t>
      </w:r>
    </w:p>
    <w:p w:rsidR="00B42222" w:rsidRPr="00B42222" w:rsidRDefault="00B42222" w:rsidP="00B42222">
      <w:pPr>
        <w:pStyle w:val="Standard"/>
        <w:jc w:val="center"/>
        <w:rPr>
          <w:rFonts w:cs="Times New Roman"/>
          <w:b/>
          <w:bCs/>
          <w:color w:val="000000"/>
          <w:vertAlign w:val="subscript"/>
        </w:rPr>
      </w:pPr>
    </w:p>
    <w:p w:rsidR="00B42222" w:rsidRPr="00B42222" w:rsidRDefault="00B42222" w:rsidP="00B42222">
      <w:pPr>
        <w:pStyle w:val="Akapitzlist"/>
        <w:numPr>
          <w:ilvl w:val="0"/>
          <w:numId w:val="13"/>
        </w:numPr>
        <w:rPr>
          <w:rFonts w:cs="Times New Roman"/>
          <w:vertAlign w:val="subscript"/>
        </w:rPr>
      </w:pPr>
      <w:r w:rsidRPr="00B42222">
        <w:rPr>
          <w:rFonts w:cs="Times New Roman"/>
          <w:b/>
          <w:bCs/>
          <w:color w:val="000000"/>
          <w:vertAlign w:val="subscript"/>
        </w:rPr>
        <w:t xml:space="preserve">celujący 95 </w:t>
      </w:r>
      <w:r w:rsidRPr="00B42222">
        <w:rPr>
          <w:rFonts w:cs="Times New Roman"/>
          <w:color w:val="000000"/>
          <w:vertAlign w:val="subscript"/>
        </w:rPr>
        <w:t xml:space="preserve">- </w:t>
      </w:r>
      <w:r w:rsidRPr="00B42222">
        <w:rPr>
          <w:rFonts w:cs="Times New Roman"/>
          <w:b/>
          <w:bCs/>
          <w:color w:val="000000"/>
          <w:vertAlign w:val="subscript"/>
        </w:rPr>
        <w:t xml:space="preserve">100 %  </w:t>
      </w:r>
    </w:p>
    <w:p w:rsidR="00B42222" w:rsidRPr="00B42222" w:rsidRDefault="00B42222" w:rsidP="00B42222">
      <w:pPr>
        <w:pStyle w:val="Akapitzlist"/>
        <w:numPr>
          <w:ilvl w:val="0"/>
          <w:numId w:val="13"/>
        </w:numPr>
        <w:rPr>
          <w:rFonts w:cs="Times New Roman"/>
          <w:b/>
          <w:bCs/>
          <w:color w:val="000000"/>
          <w:vertAlign w:val="subscript"/>
        </w:rPr>
      </w:pPr>
      <w:r w:rsidRPr="00B42222">
        <w:rPr>
          <w:rFonts w:cs="Times New Roman"/>
          <w:b/>
          <w:bCs/>
          <w:color w:val="000000"/>
          <w:vertAlign w:val="subscript"/>
        </w:rPr>
        <w:t>bardzo dobry + 92-95 %</w:t>
      </w:r>
    </w:p>
    <w:p w:rsidR="00B42222" w:rsidRPr="00B42222" w:rsidRDefault="00B42222" w:rsidP="00B42222">
      <w:pPr>
        <w:pStyle w:val="Akapitzlist"/>
        <w:numPr>
          <w:ilvl w:val="0"/>
          <w:numId w:val="13"/>
        </w:numPr>
        <w:rPr>
          <w:rFonts w:cs="Times New Roman"/>
          <w:vertAlign w:val="subscript"/>
        </w:rPr>
      </w:pPr>
      <w:r w:rsidRPr="00B42222">
        <w:rPr>
          <w:rFonts w:cs="Times New Roman"/>
          <w:b/>
          <w:bCs/>
          <w:color w:val="000000"/>
          <w:vertAlign w:val="subscript"/>
        </w:rPr>
        <w:t xml:space="preserve">bardzo dobry 85 </w:t>
      </w:r>
      <w:r w:rsidRPr="00B42222">
        <w:rPr>
          <w:rFonts w:cs="Times New Roman"/>
          <w:color w:val="000000"/>
          <w:vertAlign w:val="subscript"/>
        </w:rPr>
        <w:t xml:space="preserve">- </w:t>
      </w:r>
      <w:r w:rsidRPr="00B42222">
        <w:rPr>
          <w:rFonts w:cs="Times New Roman"/>
          <w:b/>
          <w:bCs/>
          <w:color w:val="000000"/>
          <w:vertAlign w:val="subscript"/>
        </w:rPr>
        <w:t>92 %</w:t>
      </w:r>
    </w:p>
    <w:p w:rsidR="00B42222" w:rsidRPr="00B42222" w:rsidRDefault="00B42222" w:rsidP="00B42222">
      <w:pPr>
        <w:pStyle w:val="Akapitzlist"/>
        <w:numPr>
          <w:ilvl w:val="0"/>
          <w:numId w:val="13"/>
        </w:numPr>
        <w:rPr>
          <w:rFonts w:cs="Times New Roman"/>
          <w:b/>
          <w:bCs/>
          <w:color w:val="000000"/>
          <w:vertAlign w:val="subscript"/>
        </w:rPr>
      </w:pPr>
      <w:r w:rsidRPr="00B42222">
        <w:rPr>
          <w:rFonts w:cs="Times New Roman"/>
          <w:b/>
          <w:bCs/>
          <w:color w:val="000000"/>
          <w:vertAlign w:val="subscript"/>
        </w:rPr>
        <w:t>dobry + 82  -85 %</w:t>
      </w:r>
    </w:p>
    <w:p w:rsidR="00B42222" w:rsidRPr="00B42222" w:rsidRDefault="00B42222" w:rsidP="00B42222">
      <w:pPr>
        <w:pStyle w:val="Akapitzlist"/>
        <w:numPr>
          <w:ilvl w:val="0"/>
          <w:numId w:val="13"/>
        </w:numPr>
        <w:rPr>
          <w:rFonts w:cs="Times New Roman"/>
          <w:vertAlign w:val="subscript"/>
        </w:rPr>
      </w:pPr>
      <w:r w:rsidRPr="00B42222">
        <w:rPr>
          <w:rFonts w:cs="Times New Roman"/>
          <w:b/>
          <w:bCs/>
          <w:color w:val="000000"/>
          <w:vertAlign w:val="subscript"/>
        </w:rPr>
        <w:t xml:space="preserve">dobry 70 </w:t>
      </w:r>
      <w:r w:rsidRPr="00B42222">
        <w:rPr>
          <w:rFonts w:cs="Times New Roman"/>
          <w:color w:val="000000"/>
          <w:vertAlign w:val="subscript"/>
        </w:rPr>
        <w:t xml:space="preserve">- </w:t>
      </w:r>
      <w:r w:rsidRPr="00B42222">
        <w:rPr>
          <w:rFonts w:cs="Times New Roman"/>
          <w:b/>
          <w:bCs/>
          <w:color w:val="000000"/>
          <w:vertAlign w:val="subscript"/>
        </w:rPr>
        <w:t>82 %</w:t>
      </w:r>
    </w:p>
    <w:p w:rsidR="00B42222" w:rsidRPr="00B42222" w:rsidRDefault="00B42222" w:rsidP="00B42222">
      <w:pPr>
        <w:pStyle w:val="Akapitzlist"/>
        <w:numPr>
          <w:ilvl w:val="0"/>
          <w:numId w:val="13"/>
        </w:numPr>
        <w:rPr>
          <w:rFonts w:cs="Times New Roman"/>
          <w:b/>
          <w:bCs/>
          <w:color w:val="000000"/>
          <w:vertAlign w:val="subscript"/>
        </w:rPr>
      </w:pPr>
      <w:r w:rsidRPr="00B42222">
        <w:rPr>
          <w:rFonts w:cs="Times New Roman"/>
          <w:b/>
          <w:bCs/>
          <w:color w:val="000000"/>
          <w:vertAlign w:val="subscript"/>
        </w:rPr>
        <w:t>dostateczny + 67 - 70 %</w:t>
      </w:r>
    </w:p>
    <w:p w:rsidR="00B42222" w:rsidRPr="00B42222" w:rsidRDefault="00B42222" w:rsidP="00B42222">
      <w:pPr>
        <w:pStyle w:val="Akapitzlist"/>
        <w:numPr>
          <w:ilvl w:val="0"/>
          <w:numId w:val="13"/>
        </w:numPr>
        <w:rPr>
          <w:rFonts w:cs="Times New Roman"/>
          <w:vertAlign w:val="subscript"/>
        </w:rPr>
      </w:pPr>
      <w:r w:rsidRPr="00B42222">
        <w:rPr>
          <w:rFonts w:cs="Times New Roman"/>
          <w:b/>
          <w:bCs/>
          <w:color w:val="000000"/>
          <w:vertAlign w:val="subscript"/>
        </w:rPr>
        <w:t xml:space="preserve">dostateczny 50 </w:t>
      </w:r>
      <w:r w:rsidRPr="00B42222">
        <w:rPr>
          <w:rFonts w:cs="Times New Roman"/>
          <w:color w:val="000000"/>
          <w:vertAlign w:val="subscript"/>
        </w:rPr>
        <w:t xml:space="preserve">- </w:t>
      </w:r>
      <w:r w:rsidRPr="00B42222">
        <w:rPr>
          <w:rFonts w:cs="Times New Roman"/>
          <w:b/>
          <w:bCs/>
          <w:color w:val="000000"/>
          <w:vertAlign w:val="subscript"/>
        </w:rPr>
        <w:t>67 %</w:t>
      </w:r>
    </w:p>
    <w:p w:rsidR="00B42222" w:rsidRPr="00B42222" w:rsidRDefault="00B42222" w:rsidP="00B42222">
      <w:pPr>
        <w:pStyle w:val="Akapitzlist"/>
        <w:numPr>
          <w:ilvl w:val="0"/>
          <w:numId w:val="13"/>
        </w:numPr>
        <w:rPr>
          <w:rFonts w:cs="Times New Roman"/>
          <w:b/>
          <w:bCs/>
          <w:color w:val="000000"/>
          <w:vertAlign w:val="subscript"/>
        </w:rPr>
      </w:pPr>
      <w:r w:rsidRPr="00B42222">
        <w:rPr>
          <w:rFonts w:cs="Times New Roman"/>
          <w:b/>
          <w:bCs/>
          <w:color w:val="000000"/>
          <w:vertAlign w:val="subscript"/>
        </w:rPr>
        <w:t>dopuszczający + 47 - 50 %</w:t>
      </w:r>
    </w:p>
    <w:p w:rsidR="00B42222" w:rsidRPr="00B42222" w:rsidRDefault="00B42222" w:rsidP="00B42222">
      <w:pPr>
        <w:pStyle w:val="Akapitzlist"/>
        <w:numPr>
          <w:ilvl w:val="0"/>
          <w:numId w:val="13"/>
        </w:numPr>
        <w:rPr>
          <w:rFonts w:cs="Times New Roman"/>
          <w:vertAlign w:val="subscript"/>
        </w:rPr>
      </w:pPr>
      <w:r w:rsidRPr="00B42222">
        <w:rPr>
          <w:rFonts w:cs="Times New Roman"/>
          <w:b/>
          <w:bCs/>
          <w:color w:val="000000"/>
          <w:vertAlign w:val="subscript"/>
        </w:rPr>
        <w:t xml:space="preserve">dopuszczający 30 </w:t>
      </w:r>
      <w:r w:rsidRPr="00B42222">
        <w:rPr>
          <w:rFonts w:cs="Times New Roman"/>
          <w:color w:val="000000"/>
          <w:vertAlign w:val="subscript"/>
        </w:rPr>
        <w:t xml:space="preserve">- </w:t>
      </w:r>
      <w:r w:rsidRPr="00B42222">
        <w:rPr>
          <w:rFonts w:cs="Times New Roman"/>
          <w:b/>
          <w:bCs/>
          <w:color w:val="000000"/>
          <w:vertAlign w:val="subscript"/>
        </w:rPr>
        <w:t>47 %</w:t>
      </w:r>
      <w:bookmarkStart w:id="1" w:name="Bookmark"/>
      <w:bookmarkEnd w:id="1"/>
    </w:p>
    <w:p w:rsidR="00B42222" w:rsidRPr="00B42222" w:rsidRDefault="00B42222" w:rsidP="00B42222">
      <w:pPr>
        <w:pStyle w:val="Akapitzlist"/>
        <w:numPr>
          <w:ilvl w:val="0"/>
          <w:numId w:val="13"/>
        </w:numPr>
        <w:rPr>
          <w:rFonts w:cs="Times New Roman"/>
          <w:b/>
          <w:bCs/>
          <w:color w:val="000000"/>
          <w:vertAlign w:val="subscript"/>
        </w:rPr>
      </w:pPr>
      <w:r w:rsidRPr="00B42222">
        <w:rPr>
          <w:rFonts w:cs="Times New Roman"/>
          <w:b/>
          <w:bCs/>
          <w:color w:val="000000"/>
          <w:vertAlign w:val="subscript"/>
        </w:rPr>
        <w:t>niedostateczny + 25-  30 %</w:t>
      </w:r>
    </w:p>
    <w:p w:rsidR="00B42222" w:rsidRPr="00B42222" w:rsidRDefault="00B42222" w:rsidP="00B42222">
      <w:pPr>
        <w:pStyle w:val="Akapitzlist"/>
        <w:numPr>
          <w:ilvl w:val="0"/>
          <w:numId w:val="13"/>
        </w:numPr>
        <w:jc w:val="both"/>
        <w:rPr>
          <w:rFonts w:cs="Times New Roman"/>
          <w:vertAlign w:val="subscript"/>
        </w:rPr>
      </w:pPr>
      <w:r w:rsidRPr="00B42222">
        <w:rPr>
          <w:rFonts w:eastAsia="Times New Roman" w:cs="Times New Roman"/>
          <w:b/>
          <w:bCs/>
          <w:color w:val="000000"/>
          <w:vertAlign w:val="subscript"/>
        </w:rPr>
        <w:t xml:space="preserve">niedostateczny 0 </w:t>
      </w:r>
      <w:r w:rsidRPr="00B42222">
        <w:rPr>
          <w:rFonts w:eastAsia="Times New Roman" w:cs="Times New Roman"/>
          <w:color w:val="000000"/>
          <w:vertAlign w:val="subscript"/>
        </w:rPr>
        <w:t xml:space="preserve">- </w:t>
      </w:r>
      <w:r w:rsidRPr="00B42222">
        <w:rPr>
          <w:rFonts w:eastAsia="Times New Roman" w:cs="Times New Roman"/>
          <w:b/>
          <w:bCs/>
          <w:color w:val="000000"/>
          <w:vertAlign w:val="subscript"/>
        </w:rPr>
        <w:t>25 %</w:t>
      </w:r>
    </w:p>
    <w:p w:rsidR="00B42222" w:rsidRPr="00B42222" w:rsidRDefault="00B42222" w:rsidP="00B42222">
      <w:pPr>
        <w:pStyle w:val="Standard"/>
        <w:jc w:val="center"/>
        <w:rPr>
          <w:rFonts w:eastAsia="Times New Roman" w:cs="Times New Roman"/>
          <w:b/>
          <w:bCs/>
          <w:color w:val="00000A"/>
          <w:vertAlign w:val="subscript"/>
        </w:rPr>
      </w:pPr>
      <w:r w:rsidRPr="00B42222">
        <w:rPr>
          <w:rFonts w:eastAsia="Times New Roman" w:cs="Times New Roman"/>
          <w:b/>
          <w:bCs/>
          <w:color w:val="00000A"/>
          <w:vertAlign w:val="subscript"/>
        </w:rPr>
        <w:t>Wagi ocen</w:t>
      </w:r>
    </w:p>
    <w:p w:rsidR="00B42222" w:rsidRPr="00B42222" w:rsidRDefault="00B42222" w:rsidP="00B42222">
      <w:pPr>
        <w:pStyle w:val="Standard"/>
        <w:jc w:val="both"/>
        <w:rPr>
          <w:rFonts w:eastAsia="Times New Roman" w:cs="Times New Roman"/>
          <w:color w:val="00000A"/>
          <w:vertAlign w:val="subscript"/>
        </w:rPr>
      </w:pPr>
    </w:p>
    <w:tbl>
      <w:tblPr>
        <w:tblW w:w="8640" w:type="dxa"/>
        <w:tblLayout w:type="fixed"/>
        <w:tblCellMar>
          <w:left w:w="10" w:type="dxa"/>
          <w:right w:w="10" w:type="dxa"/>
        </w:tblCellMar>
        <w:tblLook w:val="0000" w:firstRow="0" w:lastRow="0" w:firstColumn="0" w:lastColumn="0" w:noHBand="0" w:noVBand="0"/>
      </w:tblPr>
      <w:tblGrid>
        <w:gridCol w:w="2160"/>
        <w:gridCol w:w="2160"/>
        <w:gridCol w:w="2160"/>
        <w:gridCol w:w="2160"/>
      </w:tblGrid>
      <w:tr w:rsidR="00B42222" w:rsidRPr="00B42222" w:rsidTr="00810AE4">
        <w:tc>
          <w:tcPr>
            <w:tcW w:w="21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42222" w:rsidRPr="00B42222" w:rsidRDefault="00B42222" w:rsidP="00810AE4">
            <w:pPr>
              <w:pStyle w:val="TableContents"/>
              <w:jc w:val="both"/>
              <w:rPr>
                <w:rFonts w:cs="Times New Roman"/>
                <w:vertAlign w:val="subscript"/>
              </w:rPr>
            </w:pPr>
            <w:r w:rsidRPr="00B42222">
              <w:rPr>
                <w:rFonts w:cs="Times New Roman"/>
                <w:vertAlign w:val="subscript"/>
              </w:rPr>
              <w:t>Waga 5</w:t>
            </w:r>
          </w:p>
        </w:tc>
        <w:tc>
          <w:tcPr>
            <w:tcW w:w="21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42222" w:rsidRPr="00B42222" w:rsidRDefault="00B42222" w:rsidP="00810AE4">
            <w:pPr>
              <w:pStyle w:val="TableContents"/>
              <w:jc w:val="both"/>
              <w:rPr>
                <w:rFonts w:cs="Times New Roman"/>
                <w:vertAlign w:val="subscript"/>
              </w:rPr>
            </w:pPr>
            <w:r w:rsidRPr="00B42222">
              <w:rPr>
                <w:rFonts w:cs="Times New Roman"/>
                <w:vertAlign w:val="subscript"/>
              </w:rPr>
              <w:t>Waga 3</w:t>
            </w:r>
          </w:p>
        </w:tc>
        <w:tc>
          <w:tcPr>
            <w:tcW w:w="21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42222" w:rsidRPr="00B42222" w:rsidRDefault="00B42222" w:rsidP="00810AE4">
            <w:pPr>
              <w:pStyle w:val="TableContents"/>
              <w:jc w:val="both"/>
              <w:rPr>
                <w:rFonts w:cs="Times New Roman"/>
                <w:vertAlign w:val="subscript"/>
              </w:rPr>
            </w:pPr>
            <w:r w:rsidRPr="00B42222">
              <w:rPr>
                <w:rFonts w:cs="Times New Roman"/>
                <w:vertAlign w:val="subscript"/>
              </w:rPr>
              <w:t>Waga 2</w:t>
            </w: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42222" w:rsidRPr="00B42222" w:rsidRDefault="00B42222" w:rsidP="00810AE4">
            <w:pPr>
              <w:pStyle w:val="TableContents"/>
              <w:jc w:val="both"/>
              <w:rPr>
                <w:rFonts w:cs="Times New Roman"/>
                <w:vertAlign w:val="subscript"/>
              </w:rPr>
            </w:pPr>
            <w:r w:rsidRPr="00B42222">
              <w:rPr>
                <w:rFonts w:cs="Times New Roman"/>
                <w:vertAlign w:val="subscript"/>
              </w:rPr>
              <w:t>Waga 1</w:t>
            </w:r>
          </w:p>
        </w:tc>
      </w:tr>
      <w:tr w:rsidR="00B42222" w:rsidRPr="00B42222" w:rsidTr="00810AE4">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t>-prace klasowe</w:t>
            </w:r>
          </w:p>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lastRenderedPageBreak/>
              <w:t>-testy czytania ze zrozumieniem</w:t>
            </w:r>
          </w:p>
          <w:p w:rsidR="00B42222" w:rsidRPr="00B42222" w:rsidRDefault="00B42222" w:rsidP="00810AE4">
            <w:pPr>
              <w:pStyle w:val="Standard"/>
              <w:rPr>
                <w:rFonts w:eastAsia="Times New Roman" w:cs="Times New Roman"/>
                <w:color w:val="00000A"/>
                <w:vertAlign w:val="subscript"/>
              </w:rPr>
            </w:pPr>
            <w:r>
              <w:rPr>
                <w:rFonts w:eastAsia="Times New Roman" w:cs="Times New Roman"/>
                <w:color w:val="00000A"/>
                <w:vertAlign w:val="subscript"/>
              </w:rPr>
              <w:t>-samodzielne p</w:t>
            </w:r>
            <w:r w:rsidRPr="00B42222">
              <w:rPr>
                <w:rFonts w:eastAsia="Times New Roman" w:cs="Times New Roman"/>
                <w:color w:val="00000A"/>
                <w:vertAlign w:val="subscript"/>
              </w:rPr>
              <w:t>rojekty</w:t>
            </w:r>
          </w:p>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t>-testy diagnozujące</w:t>
            </w:r>
          </w:p>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t>-testy ze znajomości treści całych lektur</w:t>
            </w:r>
          </w:p>
        </w:tc>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lastRenderedPageBreak/>
              <w:t>-karta pracy na lekcji</w:t>
            </w:r>
          </w:p>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lastRenderedPageBreak/>
              <w:t>-dyktanda</w:t>
            </w:r>
          </w:p>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t>-kartkówka</w:t>
            </w:r>
          </w:p>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t>-recytacja</w:t>
            </w:r>
          </w:p>
          <w:p w:rsidR="00B42222" w:rsidRDefault="00B42222" w:rsidP="00810AE4">
            <w:pPr>
              <w:pStyle w:val="Standard"/>
              <w:rPr>
                <w:rFonts w:eastAsia="Times New Roman" w:cs="Times New Roman"/>
                <w:color w:val="00000A"/>
                <w:vertAlign w:val="subscript"/>
              </w:rPr>
            </w:pPr>
            <w:r>
              <w:rPr>
                <w:rFonts w:eastAsia="Times New Roman" w:cs="Times New Roman"/>
                <w:color w:val="00000A"/>
                <w:vertAlign w:val="subscript"/>
              </w:rPr>
              <w:t xml:space="preserve">-praca artystyczna, </w:t>
            </w:r>
          </w:p>
          <w:p w:rsidR="00B42222" w:rsidRDefault="00B42222" w:rsidP="00810AE4">
            <w:pPr>
              <w:pStyle w:val="Standard"/>
              <w:rPr>
                <w:rFonts w:eastAsia="Times New Roman" w:cs="Times New Roman"/>
                <w:color w:val="00000A"/>
                <w:vertAlign w:val="subscript"/>
              </w:rPr>
            </w:pPr>
            <w:r>
              <w:rPr>
                <w:rFonts w:eastAsia="Times New Roman" w:cs="Times New Roman"/>
                <w:color w:val="00000A"/>
                <w:vertAlign w:val="subscript"/>
              </w:rPr>
              <w:t>-projekt</w:t>
            </w:r>
          </w:p>
          <w:p w:rsidR="00B42222" w:rsidRDefault="00B42222" w:rsidP="00810AE4">
            <w:pPr>
              <w:pStyle w:val="Standard"/>
              <w:rPr>
                <w:rFonts w:eastAsia="Times New Roman" w:cs="Times New Roman"/>
                <w:color w:val="00000A"/>
                <w:vertAlign w:val="subscript"/>
              </w:rPr>
            </w:pPr>
            <w:r>
              <w:rPr>
                <w:rFonts w:eastAsia="Times New Roman" w:cs="Times New Roman"/>
                <w:color w:val="00000A"/>
                <w:vertAlign w:val="subscript"/>
              </w:rPr>
              <w:t>-</w:t>
            </w:r>
            <w:proofErr w:type="spellStart"/>
            <w:r w:rsidRPr="00B42222">
              <w:rPr>
                <w:rFonts w:eastAsia="Times New Roman" w:cs="Times New Roman"/>
                <w:color w:val="00000A"/>
                <w:vertAlign w:val="subscript"/>
              </w:rPr>
              <w:t>lapbook</w:t>
            </w:r>
            <w:proofErr w:type="spellEnd"/>
          </w:p>
          <w:p w:rsidR="002A0D4D" w:rsidRPr="00B42222" w:rsidRDefault="002A0D4D" w:rsidP="00810AE4">
            <w:pPr>
              <w:pStyle w:val="Standard"/>
              <w:rPr>
                <w:rFonts w:eastAsia="Times New Roman" w:cs="Times New Roman"/>
                <w:color w:val="00000A"/>
                <w:vertAlign w:val="subscript"/>
              </w:rPr>
            </w:pPr>
            <w:r>
              <w:rPr>
                <w:rFonts w:eastAsia="Times New Roman" w:cs="Times New Roman"/>
                <w:color w:val="00000A"/>
                <w:vertAlign w:val="subscript"/>
              </w:rPr>
              <w:t>-aktywność</w:t>
            </w:r>
          </w:p>
        </w:tc>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rsidR="00B42222" w:rsidRPr="00B42222" w:rsidRDefault="00B42222" w:rsidP="00810AE4">
            <w:pPr>
              <w:pStyle w:val="TableContents"/>
              <w:jc w:val="both"/>
              <w:rPr>
                <w:rFonts w:cs="Times New Roman"/>
                <w:vertAlign w:val="subscript"/>
              </w:rPr>
            </w:pPr>
            <w:r>
              <w:rPr>
                <w:rFonts w:cs="Times New Roman"/>
                <w:vertAlign w:val="subscript"/>
              </w:rPr>
              <w:lastRenderedPageBreak/>
              <w:t>-praca na lekcji</w:t>
            </w:r>
          </w:p>
          <w:p w:rsidR="00B42222" w:rsidRDefault="00B42222" w:rsidP="00810AE4">
            <w:pPr>
              <w:pStyle w:val="TableContents"/>
              <w:jc w:val="both"/>
              <w:rPr>
                <w:rFonts w:eastAsia="Times New Roman" w:cs="Times New Roman"/>
                <w:color w:val="00000A"/>
                <w:vertAlign w:val="subscript"/>
              </w:rPr>
            </w:pPr>
            <w:r w:rsidRPr="00B42222">
              <w:rPr>
                <w:rFonts w:cs="Times New Roman"/>
                <w:vertAlign w:val="subscript"/>
              </w:rPr>
              <w:lastRenderedPageBreak/>
              <w:t>-projekty długoterminowe</w:t>
            </w:r>
          </w:p>
          <w:p w:rsidR="00B42222" w:rsidRPr="00B42222" w:rsidRDefault="00B42222" w:rsidP="002A0D4D">
            <w:pPr>
              <w:pStyle w:val="TableContents"/>
              <w:jc w:val="both"/>
              <w:rPr>
                <w:rFonts w:cs="Times New Roman"/>
                <w:vertAlign w:val="subscript"/>
              </w:rPr>
            </w:pPr>
          </w:p>
        </w:tc>
        <w:tc>
          <w:tcPr>
            <w:tcW w:w="21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42222" w:rsidRPr="00B42222" w:rsidRDefault="00B42222" w:rsidP="00810AE4">
            <w:pPr>
              <w:pStyle w:val="Standard"/>
              <w:rPr>
                <w:rFonts w:eastAsia="Times New Roman" w:cs="Times New Roman"/>
                <w:color w:val="00000A"/>
                <w:vertAlign w:val="subscript"/>
              </w:rPr>
            </w:pPr>
            <w:r w:rsidRPr="00B42222">
              <w:rPr>
                <w:rFonts w:eastAsia="Times New Roman" w:cs="Times New Roman"/>
                <w:color w:val="00000A"/>
                <w:vertAlign w:val="subscript"/>
              </w:rPr>
              <w:lastRenderedPageBreak/>
              <w:t>-</w:t>
            </w:r>
            <w:r>
              <w:rPr>
                <w:rFonts w:eastAsia="Times New Roman" w:cs="Times New Roman"/>
                <w:color w:val="00000A"/>
                <w:vertAlign w:val="subscript"/>
              </w:rPr>
              <w:t>o</w:t>
            </w:r>
            <w:r w:rsidRPr="00B42222">
              <w:rPr>
                <w:rFonts w:eastAsia="Times New Roman" w:cs="Times New Roman"/>
                <w:color w:val="00000A"/>
                <w:vertAlign w:val="subscript"/>
              </w:rPr>
              <w:t>cena za</w:t>
            </w:r>
            <w:r>
              <w:rPr>
                <w:rFonts w:eastAsia="Times New Roman" w:cs="Times New Roman"/>
                <w:color w:val="00000A"/>
                <w:vertAlign w:val="subscript"/>
              </w:rPr>
              <w:t xml:space="preserve"> </w:t>
            </w:r>
            <w:r w:rsidRPr="00B42222">
              <w:rPr>
                <w:rFonts w:eastAsia="Times New Roman" w:cs="Times New Roman"/>
                <w:color w:val="00000A"/>
                <w:vertAlign w:val="subscript"/>
              </w:rPr>
              <w:t xml:space="preserve">prowadzenie zeszytu </w:t>
            </w:r>
            <w:r w:rsidRPr="00B42222">
              <w:rPr>
                <w:rFonts w:eastAsia="Times New Roman" w:cs="Times New Roman"/>
                <w:color w:val="00000A"/>
                <w:vertAlign w:val="subscript"/>
              </w:rPr>
              <w:lastRenderedPageBreak/>
              <w:t>przedmiotowego</w:t>
            </w:r>
          </w:p>
          <w:p w:rsidR="002A0D4D" w:rsidRDefault="002A0D4D" w:rsidP="002A0D4D">
            <w:pPr>
              <w:pStyle w:val="TableContents"/>
              <w:jc w:val="both"/>
              <w:rPr>
                <w:rFonts w:eastAsia="Times New Roman" w:cs="Times New Roman"/>
                <w:color w:val="00000A"/>
                <w:vertAlign w:val="subscript"/>
              </w:rPr>
            </w:pPr>
            <w:r w:rsidRPr="00B42222">
              <w:rPr>
                <w:rFonts w:eastAsia="Times New Roman" w:cs="Times New Roman"/>
                <w:color w:val="00000A"/>
                <w:vertAlign w:val="subscript"/>
              </w:rPr>
              <w:t>-wypowiedzi ustne</w:t>
            </w:r>
          </w:p>
          <w:p w:rsidR="00B42222" w:rsidRPr="00B42222" w:rsidRDefault="00B42222" w:rsidP="00810AE4">
            <w:pPr>
              <w:pStyle w:val="Standard"/>
              <w:jc w:val="both"/>
              <w:rPr>
                <w:rFonts w:eastAsia="Times New Roman" w:cs="Times New Roman"/>
                <w:color w:val="00000A"/>
                <w:vertAlign w:val="subscript"/>
              </w:rPr>
            </w:pPr>
          </w:p>
        </w:tc>
      </w:tr>
    </w:tbl>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center"/>
        <w:rPr>
          <w:rFonts w:eastAsia="Times New Roman" w:cs="Times New Roman"/>
          <w:b/>
          <w:color w:val="000000"/>
          <w:vertAlign w:val="subscript"/>
        </w:rPr>
      </w:pPr>
      <w:r w:rsidRPr="00B42222">
        <w:rPr>
          <w:rFonts w:eastAsia="Times New Roman" w:cs="Times New Roman"/>
          <w:b/>
          <w:color w:val="000000"/>
          <w:vertAlign w:val="subscript"/>
        </w:rPr>
        <w:t>Kryteria ocen</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OCENA CELUJĄCA</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Uczeń:</w:t>
      </w:r>
    </w:p>
    <w:p w:rsidR="00B42222" w:rsidRPr="00B42222" w:rsidRDefault="00B42222" w:rsidP="00B42222">
      <w:pPr>
        <w:pStyle w:val="Standard"/>
        <w:numPr>
          <w:ilvl w:val="0"/>
          <w:numId w:val="14"/>
        </w:numPr>
        <w:jc w:val="both"/>
        <w:rPr>
          <w:rFonts w:eastAsia="Times New Roman" w:cs="Times New Roman"/>
          <w:color w:val="000000"/>
          <w:vertAlign w:val="subscript"/>
        </w:rPr>
      </w:pPr>
      <w:r w:rsidRPr="00B42222">
        <w:rPr>
          <w:rFonts w:eastAsia="Times New Roman" w:cs="Times New Roman"/>
          <w:color w:val="000000"/>
          <w:vertAlign w:val="subscript"/>
        </w:rPr>
        <w:t>opanował umiejętności zapisane w podstawie programowej,</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czyta wszystkie lektury obowiązkowe,</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samodzielnie rozwiązuje problemy i  wykonuje ćwiczenia o dużym stopniu trudności,</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czyta ze zrozumieniem teksty kultury przewidziane w programie, potrafi analizować i interpretować je w sposób pogłębiony i wnikliwy, posługując się terminologią z podstawy programowej,</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posługuje się bogatym i różnorodnym słownictwem oraz poprawnym językiem zarówno w mowie, jak i w piśmie,</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aktywnie uczestniczy w lekcjach  i zajęciach pozalekcyjnych,</w:t>
      </w:r>
    </w:p>
    <w:p w:rsidR="00B42222" w:rsidRPr="00B42222" w:rsidRDefault="00B42222" w:rsidP="00B42222">
      <w:pPr>
        <w:pStyle w:val="Standard"/>
        <w:numPr>
          <w:ilvl w:val="0"/>
          <w:numId w:val="1"/>
        </w:numPr>
        <w:jc w:val="both"/>
        <w:rPr>
          <w:rFonts w:cs="Times New Roman"/>
          <w:vertAlign w:val="subscript"/>
        </w:rPr>
      </w:pPr>
      <w:r w:rsidRPr="00B42222">
        <w:rPr>
          <w:rFonts w:eastAsia="Times New Roman" w:cs="Times New Roman"/>
          <w:color w:val="000000"/>
          <w:vertAlign w:val="subscript"/>
        </w:rPr>
        <w:t>z powodzeniem bierze udział w konkursach tematycznie związanych z językiem polskim,</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tworzy wypowiedzi pisemne zgodne z wyznacznikami gatunkowymi, poprawne pod względem kompozycji, spójności wypowiedz, językowym, ortograficznym i interpunkcyjnym,</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odznacza się samodzielnością i dojrzałością sądów,</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wzorowo wykonuje zadania dodatkowe,</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współpracuje w</w:t>
      </w:r>
      <w:r>
        <w:rPr>
          <w:rFonts w:eastAsia="Times New Roman" w:cs="Times New Roman"/>
          <w:color w:val="000000"/>
          <w:vertAlign w:val="subscript"/>
        </w:rPr>
        <w:t xml:space="preserve"> zespole, często odgrywając rolę</w:t>
      </w:r>
      <w:r w:rsidRPr="00B42222">
        <w:rPr>
          <w:rFonts w:eastAsia="Times New Roman" w:cs="Times New Roman"/>
          <w:color w:val="000000"/>
          <w:vertAlign w:val="subscript"/>
        </w:rPr>
        <w:t xml:space="preserve"> lidera,</w:t>
      </w:r>
    </w:p>
    <w:p w:rsidR="00B42222" w:rsidRPr="00B42222" w:rsidRDefault="00B42222" w:rsidP="00B42222">
      <w:pPr>
        <w:pStyle w:val="Standard"/>
        <w:numPr>
          <w:ilvl w:val="0"/>
          <w:numId w:val="1"/>
        </w:numPr>
        <w:jc w:val="both"/>
        <w:rPr>
          <w:rFonts w:eastAsia="Times New Roman" w:cs="Times New Roman"/>
          <w:color w:val="000000"/>
          <w:vertAlign w:val="subscript"/>
        </w:rPr>
      </w:pPr>
      <w:r w:rsidRPr="00B42222">
        <w:rPr>
          <w:rFonts w:eastAsia="Times New Roman" w:cs="Times New Roman"/>
          <w:color w:val="000000"/>
          <w:vertAlign w:val="subscript"/>
        </w:rPr>
        <w:t>wykorzystuje wiedzę, umiejętności i zdolności twórcze (kreatywność) przy odbiorze i analizie tekstów oraz tworzeniu wypowiedzi.</w:t>
      </w:r>
    </w:p>
    <w:p w:rsidR="00B42222" w:rsidRP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OCENA BARDZO DOBRA</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Uczeń:</w:t>
      </w:r>
    </w:p>
    <w:p w:rsidR="00B42222" w:rsidRPr="00B42222" w:rsidRDefault="00B42222" w:rsidP="00B42222">
      <w:pPr>
        <w:pStyle w:val="Standard"/>
        <w:numPr>
          <w:ilvl w:val="0"/>
          <w:numId w:val="15"/>
        </w:numPr>
        <w:jc w:val="both"/>
        <w:rPr>
          <w:rFonts w:eastAsia="Times New Roman" w:cs="Times New Roman"/>
          <w:color w:val="000000"/>
          <w:vertAlign w:val="subscript"/>
        </w:rPr>
      </w:pPr>
      <w:r w:rsidRPr="00B42222">
        <w:rPr>
          <w:rFonts w:eastAsia="Times New Roman" w:cs="Times New Roman"/>
          <w:color w:val="000000"/>
          <w:vertAlign w:val="subscript"/>
        </w:rPr>
        <w:t>opanował umiejętności zapisane w podstawie programowej,</w:t>
      </w:r>
    </w:p>
    <w:p w:rsidR="00B42222" w:rsidRPr="00B42222" w:rsidRDefault="00B42222" w:rsidP="00B42222">
      <w:pPr>
        <w:pStyle w:val="Standard"/>
        <w:numPr>
          <w:ilvl w:val="0"/>
          <w:numId w:val="2"/>
        </w:numPr>
        <w:jc w:val="both"/>
        <w:rPr>
          <w:rFonts w:eastAsia="Times New Roman" w:cs="Times New Roman"/>
          <w:color w:val="000000"/>
          <w:vertAlign w:val="subscript"/>
        </w:rPr>
      </w:pPr>
      <w:r w:rsidRPr="00B42222">
        <w:rPr>
          <w:rFonts w:eastAsia="Times New Roman" w:cs="Times New Roman"/>
          <w:color w:val="000000"/>
          <w:vertAlign w:val="subscript"/>
        </w:rPr>
        <w:t>czyta wszystkie lektury obowiązkowe,</w:t>
      </w:r>
    </w:p>
    <w:p w:rsidR="00B42222" w:rsidRPr="00B42222" w:rsidRDefault="00B42222" w:rsidP="00B42222">
      <w:pPr>
        <w:pStyle w:val="Standard"/>
        <w:numPr>
          <w:ilvl w:val="0"/>
          <w:numId w:val="2"/>
        </w:numPr>
        <w:jc w:val="both"/>
        <w:rPr>
          <w:rFonts w:eastAsia="Times New Roman" w:cs="Times New Roman"/>
          <w:color w:val="000000"/>
          <w:vertAlign w:val="subscript"/>
        </w:rPr>
      </w:pPr>
      <w:r w:rsidRPr="00B42222">
        <w:rPr>
          <w:rFonts w:eastAsia="Times New Roman" w:cs="Times New Roman"/>
          <w:color w:val="000000"/>
          <w:vertAlign w:val="subscript"/>
        </w:rPr>
        <w:t>samodzielnie rozwiązuje problemy i  wykonuje ćwiczenia o znacznym stopniu trudności,</w:t>
      </w:r>
    </w:p>
    <w:p w:rsidR="00B42222" w:rsidRPr="00B42222" w:rsidRDefault="00B42222" w:rsidP="00B42222">
      <w:pPr>
        <w:pStyle w:val="Standard"/>
        <w:numPr>
          <w:ilvl w:val="0"/>
          <w:numId w:val="2"/>
        </w:numPr>
        <w:jc w:val="both"/>
        <w:rPr>
          <w:rFonts w:cs="Times New Roman"/>
          <w:vertAlign w:val="subscript"/>
        </w:rPr>
      </w:pPr>
      <w:r w:rsidRPr="00B42222">
        <w:rPr>
          <w:rFonts w:eastAsia="Times New Roman" w:cs="Times New Roman"/>
          <w:color w:val="000000"/>
          <w:vertAlign w:val="subscript"/>
        </w:rPr>
        <w:t>czyta ze zrozumieniem teksty kultury przewidziane w programie, potrafi analizować je samodzielnie, podejmuje próby interpretacji,</w:t>
      </w:r>
    </w:p>
    <w:p w:rsidR="00B42222" w:rsidRPr="00B42222" w:rsidRDefault="00B42222" w:rsidP="00B42222">
      <w:pPr>
        <w:pStyle w:val="Standard"/>
        <w:numPr>
          <w:ilvl w:val="0"/>
          <w:numId w:val="2"/>
        </w:numPr>
        <w:jc w:val="both"/>
        <w:rPr>
          <w:rFonts w:eastAsia="Times New Roman" w:cs="Times New Roman"/>
          <w:color w:val="000000"/>
          <w:vertAlign w:val="subscript"/>
        </w:rPr>
      </w:pPr>
      <w:r w:rsidRPr="00B42222">
        <w:rPr>
          <w:rFonts w:eastAsia="Times New Roman" w:cs="Times New Roman"/>
          <w:color w:val="000000"/>
          <w:vertAlign w:val="subscript"/>
        </w:rPr>
        <w:t>posługuje się bogatym słownictwem oraz poprawnym językiem zarówno w mowie, jak i w piśmie,</w:t>
      </w:r>
    </w:p>
    <w:p w:rsidR="00B42222" w:rsidRPr="00B42222" w:rsidRDefault="00B42222" w:rsidP="00B42222">
      <w:pPr>
        <w:pStyle w:val="Standard"/>
        <w:numPr>
          <w:ilvl w:val="0"/>
          <w:numId w:val="2"/>
        </w:numPr>
        <w:jc w:val="both"/>
        <w:rPr>
          <w:rFonts w:eastAsia="Times New Roman" w:cs="Times New Roman"/>
          <w:color w:val="000000"/>
          <w:vertAlign w:val="subscript"/>
        </w:rPr>
      </w:pPr>
      <w:r w:rsidRPr="00B42222">
        <w:rPr>
          <w:rFonts w:eastAsia="Times New Roman" w:cs="Times New Roman"/>
          <w:color w:val="000000"/>
          <w:vertAlign w:val="subscript"/>
        </w:rPr>
        <w:t>aktywnie uczestniczy w lekcjach i zajęciach pozalekcyjnych,</w:t>
      </w:r>
    </w:p>
    <w:p w:rsidR="00B42222" w:rsidRPr="00B42222" w:rsidRDefault="00B42222" w:rsidP="00B42222">
      <w:pPr>
        <w:pStyle w:val="Standard"/>
        <w:numPr>
          <w:ilvl w:val="0"/>
          <w:numId w:val="2"/>
        </w:numPr>
        <w:jc w:val="both"/>
        <w:rPr>
          <w:rFonts w:eastAsia="Times New Roman" w:cs="Times New Roman"/>
          <w:color w:val="000000"/>
          <w:vertAlign w:val="subscript"/>
        </w:rPr>
      </w:pPr>
      <w:r w:rsidRPr="00B42222">
        <w:rPr>
          <w:rFonts w:eastAsia="Times New Roman" w:cs="Times New Roman"/>
          <w:color w:val="000000"/>
          <w:vertAlign w:val="subscript"/>
        </w:rPr>
        <w:t>tworzy wypowiedzi pisemne zgodne z wyznacznikami gatunkowymi, w większości poprawne pod względem kompozycji, spójności wypowiedzi, językowym, ortograficznym i interpunkcyjnym</w:t>
      </w:r>
    </w:p>
    <w:p w:rsidR="00B42222" w:rsidRPr="00B42222" w:rsidRDefault="00B42222" w:rsidP="00B42222">
      <w:pPr>
        <w:pStyle w:val="Standard"/>
        <w:numPr>
          <w:ilvl w:val="0"/>
          <w:numId w:val="2"/>
        </w:numPr>
        <w:jc w:val="both"/>
        <w:rPr>
          <w:rFonts w:eastAsia="Times New Roman" w:cs="Times New Roman"/>
          <w:color w:val="000000"/>
          <w:vertAlign w:val="subscript"/>
        </w:rPr>
      </w:pPr>
      <w:r w:rsidRPr="00B42222">
        <w:rPr>
          <w:rFonts w:eastAsia="Times New Roman" w:cs="Times New Roman"/>
          <w:color w:val="000000"/>
          <w:vertAlign w:val="subscript"/>
        </w:rPr>
        <w:t>aktywnie uczestniczy w lekcjach,</w:t>
      </w:r>
    </w:p>
    <w:p w:rsidR="00B42222" w:rsidRPr="00B42222" w:rsidRDefault="00B42222" w:rsidP="00B42222">
      <w:pPr>
        <w:pStyle w:val="Standard"/>
        <w:jc w:val="both"/>
        <w:rPr>
          <w:rFonts w:eastAsia="Times New Roman" w:cs="Times New Roman"/>
          <w:color w:val="000000"/>
          <w:vertAlign w:val="subscript"/>
        </w:rPr>
      </w:pPr>
    </w:p>
    <w:p w:rsidR="00B42222" w:rsidRDefault="00B42222" w:rsidP="00B42222">
      <w:pPr>
        <w:pStyle w:val="Standard"/>
        <w:jc w:val="both"/>
        <w:rPr>
          <w:rFonts w:eastAsia="Times New Roman" w:cs="Times New Roman"/>
          <w:color w:val="000000"/>
          <w:vertAlign w:val="subscript"/>
        </w:rPr>
      </w:pPr>
    </w:p>
    <w:p w:rsid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OCENA DOBRA</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Uczeń:</w:t>
      </w:r>
    </w:p>
    <w:p w:rsidR="00B42222" w:rsidRPr="00B42222" w:rsidRDefault="00B42222" w:rsidP="00B42222">
      <w:pPr>
        <w:pStyle w:val="Standard"/>
        <w:numPr>
          <w:ilvl w:val="0"/>
          <w:numId w:val="16"/>
        </w:numPr>
        <w:jc w:val="both"/>
        <w:rPr>
          <w:rFonts w:eastAsia="Times New Roman" w:cs="Times New Roman"/>
          <w:color w:val="000000"/>
          <w:vertAlign w:val="subscript"/>
        </w:rPr>
      </w:pPr>
      <w:r w:rsidRPr="00B42222">
        <w:rPr>
          <w:rFonts w:eastAsia="Times New Roman" w:cs="Times New Roman"/>
          <w:color w:val="000000"/>
          <w:vertAlign w:val="subscript"/>
        </w:rPr>
        <w:t>w większości opanował umiejętności zapisane w podstawie programowej,</w:t>
      </w:r>
    </w:p>
    <w:p w:rsidR="00B42222" w:rsidRPr="00B42222" w:rsidRDefault="00B42222" w:rsidP="00B42222">
      <w:pPr>
        <w:pStyle w:val="Standard"/>
        <w:numPr>
          <w:ilvl w:val="0"/>
          <w:numId w:val="3"/>
        </w:numPr>
        <w:jc w:val="both"/>
        <w:rPr>
          <w:rFonts w:cs="Times New Roman"/>
          <w:vertAlign w:val="subscript"/>
        </w:rPr>
      </w:pPr>
      <w:r w:rsidRPr="00B42222">
        <w:rPr>
          <w:rFonts w:eastAsia="Times New Roman" w:cs="Times New Roman"/>
          <w:color w:val="000000"/>
          <w:vertAlign w:val="subscript"/>
        </w:rPr>
        <w:lastRenderedPageBreak/>
        <w:t>czyta wszystkie lektury obowiązkowe,</w:t>
      </w:r>
    </w:p>
    <w:p w:rsidR="00B42222" w:rsidRPr="00B42222" w:rsidRDefault="00B42222" w:rsidP="00B42222">
      <w:pPr>
        <w:pStyle w:val="Standard"/>
        <w:numPr>
          <w:ilvl w:val="0"/>
          <w:numId w:val="3"/>
        </w:numPr>
        <w:jc w:val="both"/>
        <w:rPr>
          <w:rFonts w:eastAsia="Times New Roman" w:cs="Times New Roman"/>
          <w:color w:val="000000"/>
          <w:vertAlign w:val="subscript"/>
        </w:rPr>
      </w:pPr>
      <w:r w:rsidRPr="00B42222">
        <w:rPr>
          <w:rFonts w:eastAsia="Times New Roman" w:cs="Times New Roman"/>
          <w:color w:val="000000"/>
          <w:vertAlign w:val="subscript"/>
        </w:rPr>
        <w:t>samodzielnie rozwiązuje zadania o średnim stopniu trudności, a z pomocą nauczyciela – trudne,</w:t>
      </w:r>
    </w:p>
    <w:p w:rsidR="00B42222" w:rsidRPr="00B42222" w:rsidRDefault="00B42222" w:rsidP="00B42222">
      <w:pPr>
        <w:pStyle w:val="Standard"/>
        <w:numPr>
          <w:ilvl w:val="0"/>
          <w:numId w:val="3"/>
        </w:numPr>
        <w:jc w:val="both"/>
        <w:rPr>
          <w:rFonts w:eastAsia="Times New Roman" w:cs="Times New Roman"/>
          <w:color w:val="000000"/>
          <w:vertAlign w:val="subscript"/>
        </w:rPr>
      </w:pPr>
      <w:r w:rsidRPr="00B42222">
        <w:rPr>
          <w:rFonts w:eastAsia="Times New Roman" w:cs="Times New Roman"/>
          <w:color w:val="000000"/>
          <w:vertAlign w:val="subscript"/>
        </w:rPr>
        <w:t>czyta ze zrozumieniem teksty kultury przewidziane w programie, samodzielnie odnajduje w nich informacje, podejmuje próby analizy i interpretacji,</w:t>
      </w:r>
    </w:p>
    <w:p w:rsidR="00B42222" w:rsidRPr="00B42222" w:rsidRDefault="00B42222" w:rsidP="00B42222">
      <w:pPr>
        <w:pStyle w:val="Standard"/>
        <w:numPr>
          <w:ilvl w:val="0"/>
          <w:numId w:val="3"/>
        </w:numPr>
        <w:jc w:val="both"/>
        <w:rPr>
          <w:rFonts w:eastAsia="Times New Roman" w:cs="Times New Roman"/>
          <w:color w:val="000000"/>
          <w:vertAlign w:val="subscript"/>
        </w:rPr>
      </w:pPr>
      <w:r w:rsidRPr="00B42222">
        <w:rPr>
          <w:rFonts w:eastAsia="Times New Roman" w:cs="Times New Roman"/>
          <w:color w:val="000000"/>
          <w:vertAlign w:val="subscript"/>
        </w:rPr>
        <w:t>w wypowiedziach ustnych i pisemnych popełnia niewiele błędów językowych, ortograficznych i stylistycznych,</w:t>
      </w:r>
    </w:p>
    <w:p w:rsidR="00B42222" w:rsidRPr="00B42222" w:rsidRDefault="00B42222" w:rsidP="00B42222">
      <w:pPr>
        <w:pStyle w:val="Standard"/>
        <w:numPr>
          <w:ilvl w:val="0"/>
          <w:numId w:val="3"/>
        </w:numPr>
        <w:jc w:val="both"/>
        <w:rPr>
          <w:rFonts w:eastAsia="Times New Roman" w:cs="Times New Roman"/>
          <w:color w:val="000000"/>
          <w:vertAlign w:val="subscript"/>
        </w:rPr>
      </w:pPr>
      <w:r w:rsidRPr="00B42222">
        <w:rPr>
          <w:rFonts w:eastAsia="Times New Roman" w:cs="Times New Roman"/>
          <w:color w:val="000000"/>
          <w:vertAlign w:val="subscript"/>
        </w:rPr>
        <w:t>bierze czynny udział w lekcjach,</w:t>
      </w:r>
    </w:p>
    <w:p w:rsidR="00B42222" w:rsidRP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OCENA DOSTATECZNA</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Uczeń:</w:t>
      </w:r>
    </w:p>
    <w:p w:rsidR="00B42222" w:rsidRPr="00B42222" w:rsidRDefault="00B42222" w:rsidP="00B42222">
      <w:pPr>
        <w:pStyle w:val="Standard"/>
        <w:numPr>
          <w:ilvl w:val="0"/>
          <w:numId w:val="17"/>
        </w:numPr>
        <w:jc w:val="both"/>
        <w:rPr>
          <w:rFonts w:eastAsia="Times New Roman" w:cs="Times New Roman"/>
          <w:color w:val="000000"/>
          <w:vertAlign w:val="subscript"/>
        </w:rPr>
      </w:pPr>
      <w:r w:rsidRPr="00B42222">
        <w:rPr>
          <w:rFonts w:eastAsia="Times New Roman" w:cs="Times New Roman"/>
          <w:color w:val="000000"/>
          <w:vertAlign w:val="subscript"/>
        </w:rPr>
        <w:t>częściowo opanował umiejętności zapisane w podstawie programowej,</w:t>
      </w:r>
    </w:p>
    <w:p w:rsidR="00B42222" w:rsidRPr="00B42222" w:rsidRDefault="00B42222" w:rsidP="00B42222">
      <w:pPr>
        <w:pStyle w:val="Standard"/>
        <w:numPr>
          <w:ilvl w:val="0"/>
          <w:numId w:val="4"/>
        </w:numPr>
        <w:jc w:val="both"/>
        <w:rPr>
          <w:rFonts w:cs="Times New Roman"/>
          <w:vertAlign w:val="subscript"/>
        </w:rPr>
      </w:pPr>
      <w:r w:rsidRPr="00B42222">
        <w:rPr>
          <w:rFonts w:eastAsia="Times New Roman" w:cs="Times New Roman"/>
          <w:color w:val="000000"/>
          <w:vertAlign w:val="subscript"/>
        </w:rPr>
        <w:t>czyta wszystkie lektury obowiązkowe,</w:t>
      </w:r>
    </w:p>
    <w:p w:rsidR="00B42222" w:rsidRPr="00B42222" w:rsidRDefault="00B42222" w:rsidP="00B42222">
      <w:pPr>
        <w:pStyle w:val="Standard"/>
        <w:numPr>
          <w:ilvl w:val="0"/>
          <w:numId w:val="4"/>
        </w:numPr>
        <w:jc w:val="both"/>
        <w:rPr>
          <w:rFonts w:eastAsia="Times New Roman" w:cs="Times New Roman"/>
          <w:color w:val="000000"/>
          <w:vertAlign w:val="subscript"/>
        </w:rPr>
      </w:pPr>
      <w:r w:rsidRPr="00B42222">
        <w:rPr>
          <w:rFonts w:eastAsia="Times New Roman" w:cs="Times New Roman"/>
          <w:color w:val="000000"/>
          <w:vertAlign w:val="subscript"/>
        </w:rPr>
        <w:t>samodzielnie wykonuje tylko zadania  łatwe; trudniejsze problemy i ćwiczenia rozwiązuje z pomocą nauczyciela,</w:t>
      </w:r>
    </w:p>
    <w:p w:rsidR="00B42222" w:rsidRPr="00B42222" w:rsidRDefault="00B42222" w:rsidP="00B42222">
      <w:pPr>
        <w:pStyle w:val="Standard"/>
        <w:numPr>
          <w:ilvl w:val="0"/>
          <w:numId w:val="4"/>
        </w:numPr>
        <w:jc w:val="both"/>
        <w:rPr>
          <w:rFonts w:eastAsia="Times New Roman" w:cs="Times New Roman"/>
          <w:color w:val="000000"/>
          <w:vertAlign w:val="subscript"/>
        </w:rPr>
      </w:pPr>
      <w:r w:rsidRPr="00B42222">
        <w:rPr>
          <w:rFonts w:eastAsia="Times New Roman" w:cs="Times New Roman"/>
          <w:color w:val="000000"/>
          <w:vertAlign w:val="subscript"/>
        </w:rPr>
        <w:t>odnajduje w tekście informacje podane wprost, rozumie dosłowne znaczenie większości wyrazów w tekstach dostosowanych do poziomu edukacyjnego,</w:t>
      </w:r>
    </w:p>
    <w:p w:rsidR="00B42222" w:rsidRPr="00B42222" w:rsidRDefault="00B42222" w:rsidP="00B42222">
      <w:pPr>
        <w:pStyle w:val="Standard"/>
        <w:numPr>
          <w:ilvl w:val="0"/>
          <w:numId w:val="4"/>
        </w:numPr>
        <w:jc w:val="both"/>
        <w:rPr>
          <w:rFonts w:eastAsia="Times New Roman" w:cs="Times New Roman"/>
          <w:color w:val="000000"/>
          <w:vertAlign w:val="subscript"/>
        </w:rPr>
      </w:pPr>
      <w:r w:rsidRPr="00B42222">
        <w:rPr>
          <w:rFonts w:eastAsia="Times New Roman" w:cs="Times New Roman"/>
          <w:color w:val="000000"/>
          <w:vertAlign w:val="subscript"/>
        </w:rPr>
        <w:t>w wypowiedziach ustnych i pisemnych popełnia błędy językowe, ortograficzne i stylistyczne, jego wypowiedzi cechuje ubogie słownictwo,</w:t>
      </w:r>
    </w:p>
    <w:p w:rsidR="00B42222" w:rsidRPr="00B42222" w:rsidRDefault="00B42222" w:rsidP="00B42222">
      <w:pPr>
        <w:pStyle w:val="Standard"/>
        <w:numPr>
          <w:ilvl w:val="0"/>
          <w:numId w:val="4"/>
        </w:numPr>
        <w:jc w:val="both"/>
        <w:rPr>
          <w:rFonts w:eastAsia="Times New Roman" w:cs="Times New Roman"/>
          <w:color w:val="000000"/>
          <w:vertAlign w:val="subscript"/>
        </w:rPr>
      </w:pPr>
      <w:r w:rsidRPr="00B42222">
        <w:rPr>
          <w:rFonts w:eastAsia="Times New Roman" w:cs="Times New Roman"/>
          <w:color w:val="000000"/>
          <w:vertAlign w:val="subscript"/>
        </w:rPr>
        <w:t>wypowiada się krótko, ale wypowiedź jest na ogół uporządkowana,</w:t>
      </w:r>
    </w:p>
    <w:p w:rsidR="00B42222" w:rsidRPr="00B42222" w:rsidRDefault="00B42222" w:rsidP="00B42222">
      <w:pPr>
        <w:pStyle w:val="Standard"/>
        <w:numPr>
          <w:ilvl w:val="0"/>
          <w:numId w:val="4"/>
        </w:numPr>
        <w:jc w:val="both"/>
        <w:rPr>
          <w:rFonts w:eastAsia="Times New Roman" w:cs="Times New Roman"/>
          <w:color w:val="000000"/>
          <w:vertAlign w:val="subscript"/>
        </w:rPr>
      </w:pPr>
      <w:r w:rsidRPr="00B42222">
        <w:rPr>
          <w:rFonts w:eastAsia="Times New Roman" w:cs="Times New Roman"/>
          <w:color w:val="000000"/>
          <w:vertAlign w:val="subscript"/>
        </w:rPr>
        <w:t>niekiedy popełnia rażące błędy językowe zakłócające komunikację,</w:t>
      </w:r>
    </w:p>
    <w:p w:rsidR="00B42222" w:rsidRPr="00B42222" w:rsidRDefault="00B42222" w:rsidP="00B42222">
      <w:pPr>
        <w:pStyle w:val="Standard"/>
        <w:numPr>
          <w:ilvl w:val="0"/>
          <w:numId w:val="4"/>
        </w:numPr>
        <w:jc w:val="both"/>
        <w:rPr>
          <w:rFonts w:eastAsia="Times New Roman" w:cs="Times New Roman"/>
          <w:color w:val="000000"/>
          <w:vertAlign w:val="subscript"/>
        </w:rPr>
      </w:pPr>
      <w:r w:rsidRPr="00B42222">
        <w:rPr>
          <w:rFonts w:eastAsia="Times New Roman" w:cs="Times New Roman"/>
          <w:color w:val="000000"/>
          <w:vertAlign w:val="subscript"/>
        </w:rPr>
        <w:t>rzadko aktywnie uczestniczy w zajęciach,</w:t>
      </w:r>
    </w:p>
    <w:p w:rsidR="00B42222" w:rsidRP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OCENA DOPUSZCZAJĄCA</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Uczeń:</w:t>
      </w:r>
    </w:p>
    <w:p w:rsidR="00B42222" w:rsidRPr="00B42222" w:rsidRDefault="00B42222" w:rsidP="00B42222">
      <w:pPr>
        <w:pStyle w:val="Standard"/>
        <w:numPr>
          <w:ilvl w:val="0"/>
          <w:numId w:val="18"/>
        </w:numPr>
        <w:jc w:val="both"/>
        <w:rPr>
          <w:rFonts w:eastAsia="Times New Roman" w:cs="Times New Roman"/>
          <w:color w:val="000000"/>
          <w:vertAlign w:val="subscript"/>
        </w:rPr>
      </w:pPr>
      <w:r w:rsidRPr="00B42222">
        <w:rPr>
          <w:rFonts w:eastAsia="Times New Roman" w:cs="Times New Roman"/>
          <w:color w:val="000000"/>
          <w:vertAlign w:val="subscript"/>
        </w:rPr>
        <w:t>opanował w niewielkim stopniu umiejętności zapisane w podstawie programowej</w:t>
      </w:r>
      <w:r>
        <w:rPr>
          <w:rFonts w:eastAsia="Times New Roman" w:cs="Times New Roman"/>
          <w:color w:val="000000"/>
          <w:vertAlign w:val="subscript"/>
        </w:rPr>
        <w:t>,</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większość zadań, nawet bardzo łatwych, wykonuje z pomocą nauczyciela,</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czyta niezbyt płynnie, niewłaściwie akcentuje wyrazy, nie stosuje odpowiedniej intonacji,</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ma problem z czytaniem tekstów kultury, ale podejmuje próby ich odbioru,</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nie potrafi samodzielnie analizować i interpretować tekstów,</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w wypowiedziach ustnych i pisemnych popełnia rażące błędy utrudniające komunikację, ma ubogie słownictwo i trudności z formułowaniem nawet prostych zdań,</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nie jest aktywny na lekcjach, ale wykazuje chęć do pracy, stara się wykonać polecenia nauczyciela,</w:t>
      </w:r>
    </w:p>
    <w:p w:rsidR="00B42222" w:rsidRPr="00B42222" w:rsidRDefault="00B42222" w:rsidP="00B42222">
      <w:pPr>
        <w:pStyle w:val="Standard"/>
        <w:numPr>
          <w:ilvl w:val="0"/>
          <w:numId w:val="5"/>
        </w:numPr>
        <w:jc w:val="both"/>
        <w:rPr>
          <w:rFonts w:eastAsia="Times New Roman" w:cs="Times New Roman"/>
          <w:color w:val="000000"/>
          <w:vertAlign w:val="subscript"/>
        </w:rPr>
      </w:pPr>
      <w:r w:rsidRPr="00B42222">
        <w:rPr>
          <w:rFonts w:eastAsia="Times New Roman" w:cs="Times New Roman"/>
          <w:color w:val="000000"/>
          <w:vertAlign w:val="subscript"/>
        </w:rPr>
        <w:t>pracuje niesystematycznie, wymaga stałej zachęty do pracy,</w:t>
      </w:r>
    </w:p>
    <w:p w:rsidR="00B42222" w:rsidRDefault="00B42222" w:rsidP="00B42222">
      <w:pPr>
        <w:pStyle w:val="Standard"/>
        <w:jc w:val="both"/>
        <w:rPr>
          <w:rFonts w:eastAsia="Times New Roman" w:cs="Times New Roman"/>
          <w:color w:val="000000"/>
          <w:vertAlign w:val="subscript"/>
        </w:rPr>
      </w:pP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OCENA NIEDOSTATECZNA</w:t>
      </w:r>
    </w:p>
    <w:p w:rsidR="00B42222" w:rsidRPr="00B42222" w:rsidRDefault="00B42222" w:rsidP="00B42222">
      <w:pPr>
        <w:pStyle w:val="Standard"/>
        <w:jc w:val="both"/>
        <w:rPr>
          <w:rFonts w:eastAsia="Times New Roman" w:cs="Times New Roman"/>
          <w:color w:val="000000"/>
          <w:vertAlign w:val="subscript"/>
        </w:rPr>
      </w:pPr>
      <w:r w:rsidRPr="00B42222">
        <w:rPr>
          <w:rFonts w:eastAsia="Times New Roman" w:cs="Times New Roman"/>
          <w:color w:val="000000"/>
          <w:vertAlign w:val="subscript"/>
        </w:rPr>
        <w:t>Uczeń:</w:t>
      </w:r>
    </w:p>
    <w:p w:rsidR="00B42222" w:rsidRPr="00B42222" w:rsidRDefault="00B42222" w:rsidP="00B42222">
      <w:pPr>
        <w:pStyle w:val="Standard"/>
        <w:numPr>
          <w:ilvl w:val="0"/>
          <w:numId w:val="19"/>
        </w:numPr>
        <w:jc w:val="both"/>
        <w:rPr>
          <w:rFonts w:eastAsia="Times New Roman" w:cs="Times New Roman"/>
          <w:color w:val="000000"/>
          <w:vertAlign w:val="subscript"/>
        </w:rPr>
      </w:pPr>
      <w:r w:rsidRPr="00B42222">
        <w:rPr>
          <w:rFonts w:eastAsia="Times New Roman" w:cs="Times New Roman"/>
          <w:color w:val="000000"/>
          <w:vertAlign w:val="subscript"/>
        </w:rPr>
        <w:t>nie opanował nawet podstawowych wiadomości, ma bardzo duże braki w wiedzy i umiejętnościach z zakresu podstawy programowej,</w:t>
      </w:r>
    </w:p>
    <w:p w:rsidR="00B42222" w:rsidRPr="00B42222" w:rsidRDefault="00B42222" w:rsidP="00B42222">
      <w:pPr>
        <w:pStyle w:val="Standard"/>
        <w:numPr>
          <w:ilvl w:val="0"/>
          <w:numId w:val="6"/>
        </w:numPr>
        <w:jc w:val="both"/>
        <w:rPr>
          <w:rFonts w:eastAsia="Times New Roman" w:cs="Times New Roman"/>
          <w:color w:val="000000"/>
          <w:vertAlign w:val="subscript"/>
        </w:rPr>
      </w:pPr>
      <w:r w:rsidRPr="00B42222">
        <w:rPr>
          <w:rFonts w:eastAsia="Times New Roman" w:cs="Times New Roman"/>
          <w:color w:val="000000"/>
          <w:vertAlign w:val="subscript"/>
        </w:rPr>
        <w:t>ma kłopoty z techniką czytania,</w:t>
      </w:r>
    </w:p>
    <w:p w:rsidR="00B42222" w:rsidRPr="00B42222" w:rsidRDefault="00B42222" w:rsidP="00B42222">
      <w:pPr>
        <w:pStyle w:val="Standard"/>
        <w:numPr>
          <w:ilvl w:val="0"/>
          <w:numId w:val="6"/>
        </w:numPr>
        <w:jc w:val="both"/>
        <w:rPr>
          <w:rFonts w:eastAsia="Times New Roman" w:cs="Times New Roman"/>
          <w:color w:val="000000"/>
          <w:vertAlign w:val="subscript"/>
        </w:rPr>
      </w:pPr>
      <w:r w:rsidRPr="00B42222">
        <w:rPr>
          <w:rFonts w:eastAsia="Times New Roman" w:cs="Times New Roman"/>
          <w:color w:val="000000"/>
          <w:vertAlign w:val="subscript"/>
        </w:rPr>
        <w:t>nie odnajduje w tekście informacji podanych wprost, nie rozumie dosłownego znaczenia wielu wyrazów w tekstach dostosowanych do poziomu edukacyjnego,</w:t>
      </w:r>
    </w:p>
    <w:p w:rsidR="00B42222" w:rsidRPr="00B42222" w:rsidRDefault="00B42222" w:rsidP="00B42222">
      <w:pPr>
        <w:pStyle w:val="Standard"/>
        <w:numPr>
          <w:ilvl w:val="0"/>
          <w:numId w:val="6"/>
        </w:numPr>
        <w:jc w:val="both"/>
        <w:rPr>
          <w:rFonts w:eastAsia="Times New Roman" w:cs="Times New Roman"/>
          <w:color w:val="000000"/>
          <w:vertAlign w:val="subscript"/>
        </w:rPr>
      </w:pPr>
      <w:r w:rsidRPr="00B42222">
        <w:rPr>
          <w:rFonts w:eastAsia="Times New Roman" w:cs="Times New Roman"/>
          <w:color w:val="000000"/>
          <w:vertAlign w:val="subscript"/>
        </w:rPr>
        <w:t>nie wykonuje poleceń nauczyciela,</w:t>
      </w:r>
    </w:p>
    <w:p w:rsidR="00B42222" w:rsidRPr="00B42222" w:rsidRDefault="00B42222" w:rsidP="00B42222">
      <w:pPr>
        <w:pStyle w:val="Standard"/>
        <w:numPr>
          <w:ilvl w:val="0"/>
          <w:numId w:val="6"/>
        </w:numPr>
        <w:jc w:val="both"/>
        <w:rPr>
          <w:rFonts w:eastAsia="Times New Roman" w:cs="Times New Roman"/>
          <w:color w:val="000000"/>
          <w:vertAlign w:val="subscript"/>
        </w:rPr>
      </w:pPr>
      <w:r w:rsidRPr="00B42222">
        <w:rPr>
          <w:rFonts w:eastAsia="Times New Roman" w:cs="Times New Roman"/>
          <w:color w:val="000000"/>
          <w:vertAlign w:val="subscript"/>
        </w:rPr>
        <w:t>wykazuje się niechęcią do nauki</w:t>
      </w:r>
      <w:r>
        <w:rPr>
          <w:rFonts w:eastAsia="Times New Roman" w:cs="Times New Roman"/>
          <w:color w:val="000000"/>
          <w:vertAlign w:val="subscript"/>
        </w:rPr>
        <w:t>,</w:t>
      </w:r>
    </w:p>
    <w:p w:rsidR="00B42222" w:rsidRPr="00B42222" w:rsidRDefault="00B42222" w:rsidP="00B42222">
      <w:pPr>
        <w:pStyle w:val="Standard"/>
        <w:numPr>
          <w:ilvl w:val="0"/>
          <w:numId w:val="6"/>
        </w:numPr>
        <w:jc w:val="both"/>
        <w:rPr>
          <w:rFonts w:eastAsia="Times New Roman" w:cs="Times New Roman"/>
          <w:color w:val="000000"/>
          <w:vertAlign w:val="subscript"/>
        </w:rPr>
      </w:pPr>
      <w:r w:rsidRPr="00B42222">
        <w:rPr>
          <w:rFonts w:eastAsia="Times New Roman" w:cs="Times New Roman"/>
          <w:color w:val="000000"/>
          <w:vertAlign w:val="subscript"/>
        </w:rPr>
        <w:t>nie angażuje się w pracę grupy.</w:t>
      </w:r>
    </w:p>
    <w:p w:rsidR="00B42222" w:rsidRPr="00B42222" w:rsidRDefault="00B42222" w:rsidP="00B42222">
      <w:pPr>
        <w:pStyle w:val="Standard"/>
        <w:spacing w:before="100" w:after="100"/>
        <w:jc w:val="both"/>
        <w:rPr>
          <w:rFonts w:eastAsia="Times New Roman" w:cs="Times New Roman"/>
          <w:b/>
          <w:color w:val="00000A"/>
          <w:vertAlign w:val="subscript"/>
        </w:rPr>
      </w:pPr>
    </w:p>
    <w:p w:rsidR="00B42222" w:rsidRPr="00B42222" w:rsidRDefault="00B42222" w:rsidP="00B42222">
      <w:pPr>
        <w:pStyle w:val="Standard"/>
        <w:spacing w:before="100" w:after="100"/>
        <w:jc w:val="center"/>
        <w:rPr>
          <w:rFonts w:eastAsia="Times New Roman" w:cs="Times New Roman"/>
          <w:b/>
          <w:color w:val="00000A"/>
          <w:vertAlign w:val="subscript"/>
        </w:rPr>
      </w:pPr>
      <w:r w:rsidRPr="00B42222">
        <w:rPr>
          <w:rFonts w:eastAsia="Times New Roman" w:cs="Times New Roman"/>
          <w:b/>
          <w:color w:val="00000A"/>
          <w:vertAlign w:val="subscript"/>
        </w:rPr>
        <w:t>Dostosowanie wymagań edukacyjnych do indywidualnych potrzeb</w:t>
      </w:r>
    </w:p>
    <w:p w:rsidR="00B42222" w:rsidRPr="00B42222" w:rsidRDefault="00B42222" w:rsidP="00B42222">
      <w:pPr>
        <w:pStyle w:val="Standard"/>
        <w:spacing w:before="100" w:after="100"/>
        <w:jc w:val="center"/>
        <w:rPr>
          <w:rFonts w:eastAsia="Times New Roman" w:cs="Times New Roman"/>
          <w:b/>
          <w:color w:val="00000A"/>
          <w:vertAlign w:val="subscript"/>
        </w:rPr>
      </w:pPr>
    </w:p>
    <w:p w:rsidR="00B42222" w:rsidRPr="00B42222" w:rsidRDefault="00B42222" w:rsidP="00B42222">
      <w:pPr>
        <w:pStyle w:val="Standard"/>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lastRenderedPageBreak/>
        <w:t>Uczniowie ze specyficznymi trudnościami w nauce, mający opinie lub orzeczenia PPP:</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realizują podstawę programową w takim samym zakresie jak pozostali uczniowie,</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mają wydłużony czas na napisanie i oddanie pracy oraz poprawę wszystkich ocen niedostatecznych,</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 xml:space="preserve">błędy ortograficzne i interpunkcyjne, występujące w pracy ucznia z dysleksją </w:t>
      </w:r>
      <w:r w:rsidRPr="00B42222">
        <w:rPr>
          <w:rFonts w:eastAsia="Times New Roman" w:cs="Times New Roman"/>
          <w:color w:val="00000A"/>
          <w:vertAlign w:val="subscript"/>
        </w:rPr>
        <w:br/>
        <w:t>i dysortografią podlegają ocenie według innych kryteriów,</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niska grafika pisma ucznia z dysgrafią nie wpływa na ocenę pracy,</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w dyktandach zwiększa się ilość dopuszczalnych błędów (ocena dyktanda nie ma wpływu na ocenę końcową),</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dopuszcza się wykonywanie prac domowych na komputerze (za zgodą nauczyciela ),</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zadanie wykonane niepoprawnie, ale z dotrzymaniem terminu, można poprawić bez konsekwencji obniżenia oceny,</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mimo specyficznych trudności w uczeniu się, uczniowie nie są zwolnieni z systematycznej pracy na lekcjach i w domu,</w:t>
      </w:r>
    </w:p>
    <w:p w:rsidR="00B42222" w:rsidRPr="00B42222" w:rsidRDefault="00B42222" w:rsidP="00B42222">
      <w:pPr>
        <w:pStyle w:val="Standard"/>
        <w:numPr>
          <w:ilvl w:val="0"/>
          <w:numId w:val="20"/>
        </w:numPr>
        <w:spacing w:before="100" w:after="100"/>
        <w:jc w:val="both"/>
        <w:rPr>
          <w:rFonts w:eastAsia="Times New Roman" w:cs="Times New Roman"/>
          <w:color w:val="00000A"/>
          <w:vertAlign w:val="subscript"/>
        </w:rPr>
      </w:pPr>
      <w:r w:rsidRPr="00B42222">
        <w:rPr>
          <w:rFonts w:eastAsia="Times New Roman" w:cs="Times New Roman"/>
          <w:color w:val="00000A"/>
          <w:vertAlign w:val="subscript"/>
        </w:rPr>
        <w:t>pozostałe wymagania edukacyjne dostosowane są do indywidualnych potrzeb dziecka ( na podstawie obowiązujących przepisów) – zgodnie z zaleceniami Poradni Psychologiczno – Pedagogicznej.</w:t>
      </w:r>
    </w:p>
    <w:p w:rsidR="00B42222" w:rsidRPr="00B42222" w:rsidRDefault="00B42222" w:rsidP="00B42222">
      <w:pPr>
        <w:pStyle w:val="Standard"/>
        <w:spacing w:before="100" w:after="100"/>
        <w:jc w:val="both"/>
        <w:rPr>
          <w:rFonts w:eastAsia="Times New Roman" w:cs="Times New Roman"/>
          <w:b/>
          <w:color w:val="00000A"/>
          <w:vertAlign w:val="subscript"/>
        </w:rPr>
      </w:pPr>
    </w:p>
    <w:p w:rsidR="00B42222" w:rsidRPr="00B42222" w:rsidRDefault="00B42222" w:rsidP="00B42222">
      <w:pPr>
        <w:pStyle w:val="Standard"/>
        <w:jc w:val="right"/>
        <w:rPr>
          <w:rFonts w:eastAsia="Times New Roman" w:cs="Times New Roman"/>
          <w:b/>
          <w:color w:val="00000A"/>
          <w:vertAlign w:val="subscript"/>
        </w:rPr>
      </w:pPr>
      <w:r w:rsidRPr="00B42222">
        <w:rPr>
          <w:rFonts w:eastAsia="Times New Roman" w:cs="Times New Roman"/>
          <w:b/>
          <w:color w:val="00000A"/>
          <w:vertAlign w:val="subscript"/>
        </w:rPr>
        <w:t>Nauczycielki języka polskiego:</w:t>
      </w:r>
    </w:p>
    <w:p w:rsidR="00B42222" w:rsidRPr="00B42222" w:rsidRDefault="00B42222" w:rsidP="00B42222">
      <w:pPr>
        <w:pStyle w:val="Standard"/>
        <w:jc w:val="right"/>
        <w:rPr>
          <w:rFonts w:eastAsia="Times New Roman" w:cs="Times New Roman"/>
          <w:color w:val="00000A"/>
          <w:vertAlign w:val="subscript"/>
        </w:rPr>
      </w:pPr>
      <w:r w:rsidRPr="00B42222">
        <w:rPr>
          <w:rFonts w:eastAsia="Times New Roman" w:cs="Times New Roman"/>
          <w:color w:val="00000A"/>
          <w:vertAlign w:val="subscript"/>
        </w:rPr>
        <w:t xml:space="preserve">Katarzyna </w:t>
      </w:r>
      <w:proofErr w:type="spellStart"/>
      <w:r w:rsidRPr="00B42222">
        <w:rPr>
          <w:rFonts w:eastAsia="Times New Roman" w:cs="Times New Roman"/>
          <w:color w:val="00000A"/>
          <w:vertAlign w:val="subscript"/>
        </w:rPr>
        <w:t>Benkowska</w:t>
      </w:r>
      <w:proofErr w:type="spellEnd"/>
    </w:p>
    <w:p w:rsidR="00B42222" w:rsidRDefault="00B42222" w:rsidP="00B42222">
      <w:pPr>
        <w:pStyle w:val="Standard"/>
        <w:jc w:val="right"/>
        <w:rPr>
          <w:rFonts w:eastAsia="Times New Roman" w:cs="Times New Roman"/>
          <w:color w:val="00000A"/>
          <w:vertAlign w:val="subscript"/>
        </w:rPr>
      </w:pPr>
      <w:r w:rsidRPr="00B42222">
        <w:rPr>
          <w:rFonts w:eastAsia="Times New Roman" w:cs="Times New Roman"/>
          <w:color w:val="00000A"/>
          <w:vertAlign w:val="subscript"/>
        </w:rPr>
        <w:t xml:space="preserve">                                                                      Maria Karcz</w:t>
      </w:r>
    </w:p>
    <w:p w:rsidR="00B42222" w:rsidRPr="00B42222" w:rsidRDefault="00B42222" w:rsidP="00B42222">
      <w:pPr>
        <w:pStyle w:val="Standard"/>
        <w:jc w:val="right"/>
        <w:rPr>
          <w:rFonts w:eastAsia="Times New Roman" w:cs="Times New Roman"/>
          <w:color w:val="00000A"/>
          <w:vertAlign w:val="subscript"/>
        </w:rPr>
      </w:pPr>
      <w:r>
        <w:rPr>
          <w:rFonts w:eastAsia="Times New Roman" w:cs="Times New Roman"/>
          <w:color w:val="00000A"/>
          <w:vertAlign w:val="subscript"/>
        </w:rPr>
        <w:t xml:space="preserve">Irena </w:t>
      </w:r>
      <w:proofErr w:type="spellStart"/>
      <w:r>
        <w:rPr>
          <w:rFonts w:eastAsia="Times New Roman" w:cs="Times New Roman"/>
          <w:color w:val="00000A"/>
          <w:vertAlign w:val="subscript"/>
        </w:rPr>
        <w:t>Zielka</w:t>
      </w:r>
      <w:proofErr w:type="spellEnd"/>
    </w:p>
    <w:p w:rsidR="00B42222" w:rsidRPr="00B42222" w:rsidRDefault="00B42222" w:rsidP="00B42222">
      <w:pPr>
        <w:pStyle w:val="Standard"/>
        <w:jc w:val="right"/>
        <w:rPr>
          <w:rFonts w:eastAsia="Times New Roman" w:cs="Times New Roman"/>
          <w:color w:val="00000A"/>
          <w:vertAlign w:val="subscript"/>
        </w:rPr>
      </w:pPr>
      <w:r w:rsidRPr="00B42222">
        <w:rPr>
          <w:rFonts w:eastAsia="Times New Roman" w:cs="Times New Roman"/>
          <w:color w:val="00000A"/>
          <w:vertAlign w:val="subscript"/>
        </w:rPr>
        <w:t xml:space="preserve">                                                                   </w:t>
      </w:r>
    </w:p>
    <w:p w:rsidR="00B42222" w:rsidRPr="00B42222" w:rsidRDefault="00B42222" w:rsidP="00B42222">
      <w:pPr>
        <w:pStyle w:val="Standard"/>
        <w:jc w:val="right"/>
        <w:rPr>
          <w:rFonts w:eastAsia="Times New Roman" w:cs="Times New Roman"/>
          <w:color w:val="00000A"/>
          <w:vertAlign w:val="subscript"/>
        </w:rPr>
      </w:pPr>
      <w:r w:rsidRPr="00B42222">
        <w:rPr>
          <w:rFonts w:eastAsia="Times New Roman" w:cs="Times New Roman"/>
          <w:color w:val="00000A"/>
          <w:vertAlign w:val="subscript"/>
        </w:rPr>
        <w:tab/>
      </w:r>
      <w:r w:rsidRPr="00B42222">
        <w:rPr>
          <w:rFonts w:eastAsia="Times New Roman" w:cs="Times New Roman"/>
          <w:color w:val="00000A"/>
          <w:vertAlign w:val="subscript"/>
        </w:rPr>
        <w:tab/>
      </w:r>
      <w:r w:rsidRPr="00B42222">
        <w:rPr>
          <w:rFonts w:eastAsia="Times New Roman" w:cs="Times New Roman"/>
          <w:color w:val="00000A"/>
          <w:vertAlign w:val="subscript"/>
        </w:rPr>
        <w:tab/>
      </w:r>
      <w:r w:rsidRPr="00B42222">
        <w:rPr>
          <w:rFonts w:eastAsia="Times New Roman" w:cs="Times New Roman"/>
          <w:color w:val="00000A"/>
          <w:vertAlign w:val="subscript"/>
        </w:rPr>
        <w:tab/>
      </w:r>
      <w:r w:rsidRPr="00B42222">
        <w:rPr>
          <w:rFonts w:eastAsia="Times New Roman" w:cs="Times New Roman"/>
          <w:color w:val="00000A"/>
          <w:vertAlign w:val="subscript"/>
        </w:rPr>
        <w:tab/>
        <w:t xml:space="preserve">                            </w:t>
      </w:r>
    </w:p>
    <w:p w:rsidR="00B42222" w:rsidRPr="00B42222" w:rsidRDefault="00B42222" w:rsidP="00B42222">
      <w:pPr>
        <w:pStyle w:val="Standard"/>
        <w:jc w:val="right"/>
        <w:rPr>
          <w:rFonts w:eastAsia="Times New Roman" w:cs="Times New Roman"/>
          <w:color w:val="00000A"/>
          <w:vertAlign w:val="subscript"/>
        </w:rPr>
      </w:pPr>
    </w:p>
    <w:p w:rsidR="00B42222" w:rsidRPr="00B42222" w:rsidRDefault="00B42222" w:rsidP="00B42222">
      <w:pPr>
        <w:pStyle w:val="Standard"/>
        <w:jc w:val="right"/>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jc w:val="both"/>
        <w:rPr>
          <w:rFonts w:eastAsia="Times New Roman" w:cs="Times New Roman"/>
          <w:color w:val="00000A"/>
          <w:vertAlign w:val="subscript"/>
        </w:rPr>
      </w:pPr>
    </w:p>
    <w:p w:rsidR="00B42222" w:rsidRPr="00B42222" w:rsidRDefault="00B42222" w:rsidP="00B42222">
      <w:pPr>
        <w:pStyle w:val="Standard"/>
        <w:tabs>
          <w:tab w:val="left" w:pos="1880"/>
        </w:tabs>
        <w:jc w:val="both"/>
        <w:rPr>
          <w:rFonts w:cs="Times New Roman"/>
          <w:vertAlign w:val="subscript"/>
        </w:rPr>
      </w:pPr>
      <w:r w:rsidRPr="00B42222">
        <w:rPr>
          <w:rFonts w:eastAsia="Times New Roman" w:cs="Times New Roman"/>
          <w:color w:val="00000A"/>
          <w:vertAlign w:val="subscript"/>
        </w:rPr>
        <w:tab/>
      </w:r>
    </w:p>
    <w:p w:rsidR="00283761" w:rsidRPr="00B42222" w:rsidRDefault="00283761">
      <w:pPr>
        <w:rPr>
          <w:rFonts w:cs="Times New Roman"/>
          <w:vertAlign w:val="subscript"/>
        </w:rPr>
      </w:pPr>
    </w:p>
    <w:sectPr w:rsidR="00283761" w:rsidRPr="00B42222">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7730"/>
    <w:multiLevelType w:val="multilevel"/>
    <w:tmpl w:val="796E09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B4E6EA4"/>
    <w:multiLevelType w:val="multilevel"/>
    <w:tmpl w:val="9E3E58D0"/>
    <w:styleLink w:val="WWNum2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E84763F"/>
    <w:multiLevelType w:val="multilevel"/>
    <w:tmpl w:val="5C8E0B18"/>
    <w:styleLink w:val="WWNum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1016B30"/>
    <w:multiLevelType w:val="multilevel"/>
    <w:tmpl w:val="E00E12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253515AF"/>
    <w:multiLevelType w:val="multilevel"/>
    <w:tmpl w:val="378C88C2"/>
    <w:styleLink w:val="WWNum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5A82337"/>
    <w:multiLevelType w:val="multilevel"/>
    <w:tmpl w:val="6A20D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78E72D0"/>
    <w:multiLevelType w:val="multilevel"/>
    <w:tmpl w:val="CA34E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3A5F7C1B"/>
    <w:multiLevelType w:val="multilevel"/>
    <w:tmpl w:val="C49062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4A710CE3"/>
    <w:multiLevelType w:val="multilevel"/>
    <w:tmpl w:val="114259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51E3183"/>
    <w:multiLevelType w:val="multilevel"/>
    <w:tmpl w:val="7136AB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DF54FC8"/>
    <w:multiLevelType w:val="multilevel"/>
    <w:tmpl w:val="E92AA7EE"/>
    <w:styleLink w:val="WWNum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69453C36"/>
    <w:multiLevelType w:val="multilevel"/>
    <w:tmpl w:val="5E569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9BB7153"/>
    <w:multiLevelType w:val="multilevel"/>
    <w:tmpl w:val="864488E6"/>
    <w:styleLink w:val="WWNum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51D37F4"/>
    <w:multiLevelType w:val="multilevel"/>
    <w:tmpl w:val="B6DC83A6"/>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4">
    <w:nsid w:val="79E92171"/>
    <w:multiLevelType w:val="multilevel"/>
    <w:tmpl w:val="5802C236"/>
    <w:styleLink w:val="WWNum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4"/>
  </w:num>
  <w:num w:numId="3">
    <w:abstractNumId w:val="2"/>
  </w:num>
  <w:num w:numId="4">
    <w:abstractNumId w:val="12"/>
  </w:num>
  <w:num w:numId="5">
    <w:abstractNumId w:val="4"/>
  </w:num>
  <w:num w:numId="6">
    <w:abstractNumId w:val="1"/>
  </w:num>
  <w:num w:numId="7">
    <w:abstractNumId w:val="11"/>
  </w:num>
  <w:num w:numId="8">
    <w:abstractNumId w:val="9"/>
  </w:num>
  <w:num w:numId="9">
    <w:abstractNumId w:val="0"/>
  </w:num>
  <w:num w:numId="10">
    <w:abstractNumId w:val="5"/>
  </w:num>
  <w:num w:numId="11">
    <w:abstractNumId w:val="3"/>
  </w:num>
  <w:num w:numId="12">
    <w:abstractNumId w:val="13"/>
  </w:num>
  <w:num w:numId="13">
    <w:abstractNumId w:val="7"/>
  </w:num>
  <w:num w:numId="14">
    <w:abstractNumId w:val="10"/>
  </w:num>
  <w:num w:numId="15">
    <w:abstractNumId w:val="14"/>
  </w:num>
  <w:num w:numId="16">
    <w:abstractNumId w:val="2"/>
  </w:num>
  <w:num w:numId="17">
    <w:abstractNumId w:val="12"/>
  </w:num>
  <w:num w:numId="18">
    <w:abstractNumId w:val="4"/>
  </w:num>
  <w:num w:numId="19">
    <w:abstractNumId w:val="1"/>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22"/>
    <w:rsid w:val="00064B75"/>
    <w:rsid w:val="000E295D"/>
    <w:rsid w:val="00283761"/>
    <w:rsid w:val="002A0D4D"/>
    <w:rsid w:val="00406636"/>
    <w:rsid w:val="005A00FC"/>
    <w:rsid w:val="00B34720"/>
    <w:rsid w:val="00B42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4C795-C674-4590-88CF-BF796996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222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4222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kapitzlist">
    <w:name w:val="List Paragraph"/>
    <w:basedOn w:val="Standard"/>
    <w:rsid w:val="00B42222"/>
    <w:pPr>
      <w:ind w:left="720"/>
    </w:pPr>
  </w:style>
  <w:style w:type="paragraph" w:customStyle="1" w:styleId="TableContents">
    <w:name w:val="Table Contents"/>
    <w:basedOn w:val="Standard"/>
    <w:rsid w:val="00B42222"/>
    <w:pPr>
      <w:suppressLineNumbers/>
    </w:pPr>
  </w:style>
  <w:style w:type="numbering" w:customStyle="1" w:styleId="WWNum18">
    <w:name w:val="WWNum18"/>
    <w:basedOn w:val="Bezlisty"/>
    <w:rsid w:val="00B42222"/>
    <w:pPr>
      <w:numPr>
        <w:numId w:val="1"/>
      </w:numPr>
    </w:pPr>
  </w:style>
  <w:style w:type="numbering" w:customStyle="1" w:styleId="WWNum20">
    <w:name w:val="WWNum20"/>
    <w:basedOn w:val="Bezlisty"/>
    <w:rsid w:val="00B42222"/>
    <w:pPr>
      <w:numPr>
        <w:numId w:val="2"/>
      </w:numPr>
    </w:pPr>
  </w:style>
  <w:style w:type="numbering" w:customStyle="1" w:styleId="WWNum22">
    <w:name w:val="WWNum22"/>
    <w:basedOn w:val="Bezlisty"/>
    <w:rsid w:val="00B42222"/>
    <w:pPr>
      <w:numPr>
        <w:numId w:val="3"/>
      </w:numPr>
    </w:pPr>
  </w:style>
  <w:style w:type="numbering" w:customStyle="1" w:styleId="WWNum24">
    <w:name w:val="WWNum24"/>
    <w:basedOn w:val="Bezlisty"/>
    <w:rsid w:val="00B42222"/>
    <w:pPr>
      <w:numPr>
        <w:numId w:val="4"/>
      </w:numPr>
    </w:pPr>
  </w:style>
  <w:style w:type="numbering" w:customStyle="1" w:styleId="WWNum26">
    <w:name w:val="WWNum26"/>
    <w:basedOn w:val="Bezlisty"/>
    <w:rsid w:val="00B42222"/>
    <w:pPr>
      <w:numPr>
        <w:numId w:val="5"/>
      </w:numPr>
    </w:pPr>
  </w:style>
  <w:style w:type="numbering" w:customStyle="1" w:styleId="WWNum28">
    <w:name w:val="WWNum28"/>
    <w:basedOn w:val="Bezlisty"/>
    <w:rsid w:val="00B4222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10865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2</cp:revision>
  <dcterms:created xsi:type="dcterms:W3CDTF">2024-09-06T07:39:00Z</dcterms:created>
  <dcterms:modified xsi:type="dcterms:W3CDTF">2024-09-06T07:39:00Z</dcterms:modified>
</cp:coreProperties>
</file>